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0079254" w:rsidR="004934E0" w:rsidRPr="00C04CFA" w:rsidRDefault="00167206" w:rsidP="008E7D27">
      <w:pPr>
        <w:keepNext/>
        <w:tabs>
          <w:tab w:val="right" w:pos="9638"/>
        </w:tabs>
        <w:spacing w:before="120" w:after="120" w:line="360" w:lineRule="auto"/>
        <w:rPr>
          <w:b/>
          <w:bCs/>
          <w:sz w:val="22"/>
          <w:szCs w:val="22"/>
        </w:rPr>
      </w:pPr>
      <w:r>
        <w:rPr>
          <w:b/>
          <w:noProof/>
          <w:sz w:val="24"/>
        </w:rPr>
        <w:t>SA3</w:t>
      </w:r>
      <w:r w:rsidR="008A39EE">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8A39EE">
        <w:rPr>
          <w:b/>
          <w:bCs/>
          <w:sz w:val="22"/>
          <w:szCs w:val="22"/>
        </w:rPr>
        <w:t>334</w:t>
      </w:r>
    </w:p>
    <w:p w14:paraId="7157F9DD" w14:textId="5733C107" w:rsidR="004934E0" w:rsidRPr="00C04CFA" w:rsidRDefault="008A39EE" w:rsidP="008E7D27">
      <w:pPr>
        <w:keepNext/>
        <w:pBdr>
          <w:bottom w:val="single" w:sz="6" w:space="0" w:color="auto"/>
        </w:pBdr>
        <w:tabs>
          <w:tab w:val="right" w:pos="9638"/>
        </w:tabs>
        <w:spacing w:before="120" w:after="120" w:line="360" w:lineRule="auto"/>
        <w:rPr>
          <w:b/>
          <w:bCs/>
          <w:sz w:val="22"/>
          <w:szCs w:val="22"/>
        </w:rPr>
      </w:pPr>
      <w:r>
        <w:rPr>
          <w:b/>
          <w:noProof/>
          <w:sz w:val="24"/>
        </w:rPr>
        <w:t xml:space="preserve">July 15-18, 2025, </w:t>
      </w:r>
      <w:r w:rsidR="00C810F1">
        <w:rPr>
          <w:b/>
          <w:noProof/>
          <w:sz w:val="24"/>
        </w:rPr>
        <w:t>Florence</w:t>
      </w:r>
      <w:r>
        <w:rPr>
          <w:b/>
          <w:noProof/>
          <w:sz w:val="24"/>
        </w:rPr>
        <w:t xml:space="preserve"> (Italy)</w:t>
      </w:r>
      <w:r w:rsidR="00643D90" w:rsidRPr="00A81894">
        <w:rPr>
          <w:b/>
          <w:noProof/>
          <w:sz w:val="24"/>
        </w:rPr>
        <w:tab/>
      </w:r>
    </w:p>
    <w:p w14:paraId="06E38623" w14:textId="711D249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18E250FB"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8A39EE">
        <w:rPr>
          <w:b/>
          <w:sz w:val="22"/>
          <w:szCs w:val="22"/>
        </w:rPr>
        <w:t xml:space="preserve">#5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 xml:space="preserve">RCS </w:t>
      </w:r>
      <w:r w:rsidR="00381B9D">
        <w:rPr>
          <w:b/>
          <w:sz w:val="22"/>
          <w:szCs w:val="22"/>
        </w:rPr>
        <w:t>topology Part III</w:t>
      </w:r>
      <w:r w:rsidR="001F1084">
        <w:rPr>
          <w:b/>
          <w:sz w:val="22"/>
          <w:szCs w:val="22"/>
        </w:rPr>
        <w:t xml:space="preserve"> </w:t>
      </w:r>
      <w:r w:rsidR="008A55EB">
        <w:rPr>
          <w:b/>
          <w:sz w:val="22"/>
          <w:szCs w:val="22"/>
        </w:rPr>
        <w:t xml:space="preserve">– </w:t>
      </w:r>
      <w:r w:rsidR="00C810F1">
        <w:rPr>
          <w:b/>
          <w:sz w:val="22"/>
          <w:szCs w:val="22"/>
        </w:rPr>
        <w:t xml:space="preserve">RCS </w:t>
      </w:r>
      <w:r w:rsidR="00381B9D">
        <w:rPr>
          <w:b/>
          <w:sz w:val="22"/>
          <w:szCs w:val="22"/>
        </w:rPr>
        <w:t>servers in one third party domain</w:t>
      </w:r>
      <w:r w:rsidR="00781EE7">
        <w:rPr>
          <w:b/>
          <w:sz w:val="22"/>
          <w:szCs w:val="22"/>
        </w:rPr>
        <w:t>, CSP RCS users in the same CSP domain</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5E75FC0F"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9343E4">
        <w:rPr>
          <w:b/>
          <w:sz w:val="22"/>
          <w:szCs w:val="22"/>
        </w:rPr>
        <w:t>10</w:t>
      </w:r>
    </w:p>
    <w:p w14:paraId="51B826EF" w14:textId="3408463F"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9343E4" w:rsidRPr="009343E4">
        <w:rPr>
          <w:b/>
          <w:sz w:val="22"/>
          <w:szCs w:val="22"/>
        </w:rPr>
        <w:t>LI19-GUIDE</w:t>
      </w:r>
    </w:p>
    <w:p w14:paraId="20BA83AE" w14:textId="3418282F"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C810F1">
        <w:rPr>
          <w:rFonts w:ascii="Arial" w:hAnsi="Arial" w:cs="Arial"/>
          <w:i/>
          <w:sz w:val="18"/>
          <w:szCs w:val="18"/>
        </w:rPr>
        <w:t xml:space="preserve">6 </w:t>
      </w:r>
      <w:r w:rsidR="008A55EB">
        <w:rPr>
          <w:rFonts w:ascii="Arial" w:hAnsi="Arial" w:cs="Arial"/>
          <w:i/>
          <w:sz w:val="18"/>
          <w:szCs w:val="18"/>
        </w:rPr>
        <w:t xml:space="preserve">LI for </w:t>
      </w:r>
      <w:r w:rsidR="00C810F1">
        <w:rPr>
          <w:rFonts w:ascii="Arial" w:hAnsi="Arial" w:cs="Arial"/>
          <w:i/>
          <w:sz w:val="18"/>
          <w:szCs w:val="18"/>
        </w:rPr>
        <w:t>RCS</w:t>
      </w:r>
      <w:r w:rsidR="00C978E3">
        <w:rPr>
          <w:rFonts w:ascii="Arial" w:hAnsi="Arial" w:cs="Arial"/>
          <w:i/>
          <w:sz w:val="18"/>
          <w:szCs w:val="18"/>
        </w:rPr>
        <w:t xml:space="preserve">. </w:t>
      </w:r>
      <w:r w:rsidR="00724395">
        <w:rPr>
          <w:rFonts w:ascii="Arial" w:hAnsi="Arial" w:cs="Arial"/>
          <w:i/>
          <w:sz w:val="18"/>
          <w:szCs w:val="18"/>
        </w:rPr>
        <w:t xml:space="preserve">Provides some </w:t>
      </w:r>
      <w:r w:rsidR="00C810F1">
        <w:rPr>
          <w:rFonts w:ascii="Arial" w:hAnsi="Arial" w:cs="Arial"/>
          <w:i/>
          <w:sz w:val="18"/>
          <w:szCs w:val="18"/>
        </w:rPr>
        <w:t>RCS</w:t>
      </w:r>
      <w:r w:rsidR="00724395">
        <w:rPr>
          <w:rFonts w:ascii="Arial" w:hAnsi="Arial" w:cs="Arial"/>
          <w:i/>
          <w:sz w:val="18"/>
          <w:szCs w:val="18"/>
        </w:rPr>
        <w:t xml:space="preserve"> </w:t>
      </w:r>
      <w:r w:rsidR="00B743D5">
        <w:rPr>
          <w:rFonts w:ascii="Arial" w:hAnsi="Arial" w:cs="Arial"/>
          <w:i/>
          <w:sz w:val="18"/>
          <w:szCs w:val="18"/>
        </w:rPr>
        <w:t>topologies when the RCS server</w:t>
      </w:r>
      <w:r w:rsidR="00A94FE2">
        <w:rPr>
          <w:rFonts w:ascii="Arial" w:hAnsi="Arial" w:cs="Arial"/>
          <w:i/>
          <w:sz w:val="18"/>
          <w:szCs w:val="18"/>
        </w:rPr>
        <w:t>s</w:t>
      </w:r>
      <w:r w:rsidR="001F1084">
        <w:rPr>
          <w:rFonts w:ascii="Arial" w:hAnsi="Arial" w:cs="Arial"/>
          <w:i/>
          <w:sz w:val="18"/>
          <w:szCs w:val="18"/>
        </w:rPr>
        <w:t xml:space="preserve"> </w:t>
      </w:r>
      <w:r w:rsidR="00A94FE2">
        <w:rPr>
          <w:rFonts w:ascii="Arial" w:hAnsi="Arial" w:cs="Arial"/>
          <w:i/>
          <w:sz w:val="18"/>
          <w:szCs w:val="18"/>
        </w:rPr>
        <w:t>are</w:t>
      </w:r>
      <w:r w:rsidR="00B743D5">
        <w:rPr>
          <w:rFonts w:ascii="Arial" w:hAnsi="Arial" w:cs="Arial"/>
          <w:i/>
          <w:sz w:val="18"/>
          <w:szCs w:val="18"/>
        </w:rPr>
        <w:t xml:space="preserve"> in the </w:t>
      </w:r>
      <w:r w:rsidR="00381B9D">
        <w:rPr>
          <w:rFonts w:ascii="Arial" w:hAnsi="Arial" w:cs="Arial"/>
          <w:i/>
          <w:sz w:val="18"/>
          <w:szCs w:val="18"/>
        </w:rPr>
        <w:t xml:space="preserve">same </w:t>
      </w:r>
      <w:r w:rsidR="00B743D5">
        <w:rPr>
          <w:rFonts w:ascii="Arial" w:hAnsi="Arial" w:cs="Arial"/>
          <w:i/>
          <w:sz w:val="18"/>
          <w:szCs w:val="18"/>
        </w:rPr>
        <w:t xml:space="preserve">third party </w:t>
      </w:r>
      <w:r w:rsidR="008A39EE">
        <w:rPr>
          <w:rFonts w:ascii="Arial" w:hAnsi="Arial" w:cs="Arial"/>
          <w:i/>
          <w:sz w:val="18"/>
          <w:szCs w:val="18"/>
        </w:rPr>
        <w:t xml:space="preserve">RCS </w:t>
      </w:r>
      <w:r w:rsidR="00B743D5">
        <w:rPr>
          <w:rFonts w:ascii="Arial" w:hAnsi="Arial" w:cs="Arial"/>
          <w:i/>
          <w:sz w:val="18"/>
          <w:szCs w:val="18"/>
        </w:rPr>
        <w:t>domain</w:t>
      </w:r>
      <w:r w:rsidR="00073673">
        <w:rPr>
          <w:rFonts w:ascii="Arial" w:hAnsi="Arial" w:cs="Arial"/>
          <w:i/>
          <w:sz w:val="18"/>
          <w:szCs w:val="18"/>
        </w:rPr>
        <w:t>.</w:t>
      </w:r>
      <w:r w:rsidR="00781EE7">
        <w:rPr>
          <w:rFonts w:ascii="Arial" w:hAnsi="Arial" w:cs="Arial"/>
          <w:i/>
          <w:sz w:val="18"/>
          <w:szCs w:val="18"/>
        </w:rPr>
        <w:t xml:space="preserve"> Here, the CSP RCS users are in the same CSP domain.</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2D74849" w14:textId="26093B1B" w:rsidR="00847362" w:rsidRDefault="003746FA" w:rsidP="00DB76A2">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2D50C8">
        <w:rPr>
          <w:bCs/>
          <w:sz w:val="22"/>
          <w:szCs w:val="22"/>
        </w:rPr>
        <w:t xml:space="preserve">This pCR gives provides the </w:t>
      </w:r>
      <w:r w:rsidR="00781EE7">
        <w:rPr>
          <w:bCs/>
          <w:sz w:val="22"/>
          <w:szCs w:val="22"/>
        </w:rPr>
        <w:t xml:space="preserve">RCS </w:t>
      </w:r>
      <w:r w:rsidR="002D50C8">
        <w:rPr>
          <w:bCs/>
          <w:sz w:val="22"/>
          <w:szCs w:val="22"/>
        </w:rPr>
        <w:t>network topologies for RCS when the RCS servers are in the same third party domain.</w:t>
      </w:r>
      <w:r w:rsidR="00C87D63">
        <w:rPr>
          <w:bCs/>
          <w:sz w:val="22"/>
          <w:szCs w:val="22"/>
        </w:rPr>
        <w:t xml:space="preserve"> The CSP RCS users are in the same CSP domain.</w:t>
      </w:r>
    </w:p>
    <w:p w14:paraId="30819F8B" w14:textId="4B2D4A62" w:rsidR="00F30C83" w:rsidRDefault="00F30C83" w:rsidP="00F30C83">
      <w:pPr>
        <w:tabs>
          <w:tab w:val="left" w:pos="2660"/>
        </w:tabs>
        <w:jc w:val="both"/>
        <w:rPr>
          <w:bCs/>
          <w:sz w:val="32"/>
          <w:szCs w:val="32"/>
        </w:rPr>
      </w:pPr>
      <w:r w:rsidRPr="009B185C">
        <w:rPr>
          <w:bCs/>
          <w:sz w:val="32"/>
          <w:szCs w:val="32"/>
        </w:rPr>
        <w:t>*** Related text from the previous pCR ****</w:t>
      </w:r>
    </w:p>
    <w:p w14:paraId="77D27321" w14:textId="77777777" w:rsidR="00F30C83" w:rsidRPr="004D3578" w:rsidRDefault="00F30C83" w:rsidP="00F30C83">
      <w:pPr>
        <w:pStyle w:val="Heading1"/>
      </w:pPr>
      <w:r>
        <w:t>1</w:t>
      </w:r>
      <w:r>
        <w:tab/>
      </w:r>
      <w:r w:rsidRPr="004D3578">
        <w:t>Scope</w:t>
      </w:r>
    </w:p>
    <w:p w14:paraId="5F97BECF" w14:textId="77777777" w:rsidR="00F30C83" w:rsidRDefault="00F30C83" w:rsidP="00F30C83">
      <w:pPr>
        <w:tabs>
          <w:tab w:val="left" w:pos="2660"/>
        </w:tabs>
        <w:jc w:val="both"/>
        <w:rPr>
          <w:bCs/>
          <w:sz w:val="22"/>
          <w:szCs w:val="22"/>
        </w:rPr>
      </w:pPr>
    </w:p>
    <w:p w14:paraId="5B7FF4EC" w14:textId="77777777" w:rsidR="00F30C83" w:rsidRPr="004D3578" w:rsidRDefault="00F30C83" w:rsidP="00F30C83">
      <w:pPr>
        <w:pStyle w:val="Heading1"/>
      </w:pPr>
      <w:bookmarkStart w:id="0" w:name="_Toc174041539"/>
      <w:r w:rsidRPr="004D3578">
        <w:t>2</w:t>
      </w:r>
      <w:r w:rsidRPr="004D3578">
        <w:tab/>
        <w:t>References</w:t>
      </w:r>
      <w:bookmarkEnd w:id="0"/>
    </w:p>
    <w:p w14:paraId="56E3E6E3" w14:textId="77777777" w:rsidR="00F30C83" w:rsidRDefault="00F30C83" w:rsidP="00F30C83">
      <w:pPr>
        <w:tabs>
          <w:tab w:val="left" w:pos="2660"/>
        </w:tabs>
        <w:jc w:val="both"/>
        <w:rPr>
          <w:bCs/>
          <w:sz w:val="22"/>
          <w:szCs w:val="22"/>
        </w:rPr>
      </w:pPr>
    </w:p>
    <w:p w14:paraId="001D748D" w14:textId="77777777" w:rsidR="00F30C83" w:rsidRPr="004D3578" w:rsidRDefault="00F30C83" w:rsidP="00F30C83">
      <w:pPr>
        <w:pStyle w:val="Heading1"/>
      </w:pPr>
      <w:bookmarkStart w:id="1" w:name="_Toc174041540"/>
      <w:r w:rsidRPr="004D3578">
        <w:t>3</w:t>
      </w:r>
      <w:r w:rsidRPr="004D3578">
        <w:tab/>
        <w:t>Definitions</w:t>
      </w:r>
      <w:r>
        <w:t xml:space="preserve"> of terms, symbols and abbreviations</w:t>
      </w:r>
      <w:bookmarkEnd w:id="1"/>
    </w:p>
    <w:p w14:paraId="050CEFC9" w14:textId="77777777" w:rsidR="00F30C83" w:rsidRDefault="00F30C83" w:rsidP="00F30C83">
      <w:pPr>
        <w:tabs>
          <w:tab w:val="left" w:pos="2660"/>
        </w:tabs>
        <w:jc w:val="both"/>
        <w:rPr>
          <w:b/>
          <w:sz w:val="36"/>
          <w:szCs w:val="36"/>
        </w:rPr>
      </w:pPr>
    </w:p>
    <w:p w14:paraId="5C57AC17" w14:textId="77777777" w:rsidR="00F30C83" w:rsidRDefault="00F30C83" w:rsidP="00F30C83">
      <w:pPr>
        <w:pStyle w:val="Heading1"/>
      </w:pPr>
      <w:bookmarkStart w:id="2" w:name="_Toc174041544"/>
      <w:r>
        <w:lastRenderedPageBreak/>
        <w:t>4</w:t>
      </w:r>
      <w:r>
        <w:tab/>
        <w:t>Illustration of LI for IMS-based RCS</w:t>
      </w:r>
      <w:bookmarkEnd w:id="2"/>
    </w:p>
    <w:p w14:paraId="2A71CDCD" w14:textId="77777777" w:rsidR="00F30C83" w:rsidRDefault="00F30C83" w:rsidP="00F30C83">
      <w:pPr>
        <w:pStyle w:val="Heading2"/>
      </w:pPr>
      <w:r>
        <w:t>4.1</w:t>
      </w:r>
      <w:r>
        <w:tab/>
        <w:t>Overview</w:t>
      </w:r>
    </w:p>
    <w:p w14:paraId="6AF10431" w14:textId="77777777" w:rsidR="00F30C83" w:rsidRDefault="00F30C83" w:rsidP="00F30C83">
      <w:pPr>
        <w:pStyle w:val="Heading2"/>
      </w:pPr>
      <w:r>
        <w:t>4.2</w:t>
      </w:r>
      <w:r>
        <w:tab/>
        <w:t>RCS topology scenarios</w:t>
      </w:r>
    </w:p>
    <w:p w14:paraId="3B3ABA05" w14:textId="77777777" w:rsidR="00F30C83" w:rsidRDefault="00F30C83" w:rsidP="00F30C83">
      <w:pPr>
        <w:pStyle w:val="Heading3"/>
      </w:pPr>
      <w:r>
        <w:t>4.2.1</w:t>
      </w:r>
      <w:r>
        <w:tab/>
        <w:t>General</w:t>
      </w:r>
    </w:p>
    <w:p w14:paraId="56FF3326" w14:textId="77777777" w:rsidR="00F30C83" w:rsidRDefault="00F30C83" w:rsidP="00F30C83">
      <w:pPr>
        <w:pStyle w:val="Heading3"/>
      </w:pPr>
      <w:r>
        <w:t>4.2.2</w:t>
      </w:r>
      <w:r>
        <w:tab/>
        <w:t>Few conventions used</w:t>
      </w:r>
    </w:p>
    <w:p w14:paraId="175A10C6" w14:textId="77777777" w:rsidR="00F30C83" w:rsidRDefault="00F30C83" w:rsidP="00F30C83">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754238D8" w14:textId="77777777" w:rsidR="00F30C83" w:rsidRDefault="00F30C83" w:rsidP="00F30C83">
      <w:r>
        <w:t xml:space="preserve">The figure 4.2.2-1 shows some of the conventions used within the topology drawings (in a general way): </w:t>
      </w:r>
    </w:p>
    <w:p w14:paraId="088BAA29" w14:textId="77777777" w:rsidR="00F30C83" w:rsidRDefault="00F30C83" w:rsidP="00F30C83">
      <w:r>
        <w:object w:dxaOrig="14364" w:dyaOrig="6181" w14:anchorId="3B6BC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7.85pt" o:ole="">
            <v:imagedata r:id="rId8" o:title=""/>
          </v:shape>
          <o:OLEObject Type="Embed" ProgID="Visio.Drawing.15" ShapeID="_x0000_i1025" DrawAspect="Content" ObjectID="_1813056657" r:id="rId9"/>
        </w:object>
      </w:r>
    </w:p>
    <w:p w14:paraId="710BABC0" w14:textId="77777777" w:rsidR="00F30C83" w:rsidRDefault="00F30C83" w:rsidP="00F30C83">
      <w:pPr>
        <w:pStyle w:val="Caption"/>
        <w:jc w:val="center"/>
      </w:pPr>
      <w:r>
        <w:t>Figure 4.2.2-1: Few conventions used within the drawings</w:t>
      </w:r>
    </w:p>
    <w:p w14:paraId="67C8E22E" w14:textId="77777777" w:rsidR="00F30C83" w:rsidRDefault="00F30C83" w:rsidP="00F30C83">
      <w:pPr>
        <w:pStyle w:val="Heading3"/>
      </w:pPr>
      <w:r>
        <w:t>4.2.3</w:t>
      </w:r>
      <w:r>
        <w:tab/>
        <w:t xml:space="preserve">RCS servers in CSP domain </w:t>
      </w:r>
    </w:p>
    <w:p w14:paraId="4C82B0F3" w14:textId="3132E854" w:rsidR="00DB76A2" w:rsidRDefault="00DB76A2" w:rsidP="00DB76A2">
      <w:pPr>
        <w:tabs>
          <w:tab w:val="left" w:pos="2660"/>
        </w:tabs>
        <w:jc w:val="both"/>
        <w:rPr>
          <w:b/>
          <w:sz w:val="36"/>
          <w:szCs w:val="36"/>
        </w:rPr>
      </w:pPr>
      <w:r>
        <w:rPr>
          <w:b/>
          <w:sz w:val="36"/>
          <w:szCs w:val="36"/>
        </w:rPr>
        <w:t>PROPOSAL</w:t>
      </w:r>
    </w:p>
    <w:p w14:paraId="7B7439CD" w14:textId="667C1B96"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4CA26C3E" w14:textId="77777777" w:rsidR="00A07AC3" w:rsidRDefault="00A07AC3">
      <w:pPr>
        <w:overflowPunct/>
        <w:autoSpaceDE/>
        <w:autoSpaceDN/>
        <w:adjustRightInd/>
        <w:spacing w:after="0"/>
        <w:textAlignment w:val="auto"/>
        <w:rPr>
          <w:rFonts w:ascii="Arial" w:hAnsi="Arial"/>
          <w:color w:val="auto"/>
          <w:sz w:val="36"/>
        </w:rPr>
      </w:pPr>
      <w:r>
        <w:br w:type="page"/>
      </w:r>
    </w:p>
    <w:p w14:paraId="5AB377D2" w14:textId="723CC17E" w:rsidR="00760E2D" w:rsidRDefault="0034022C" w:rsidP="006D35EB">
      <w:pPr>
        <w:pStyle w:val="Heading3"/>
      </w:pPr>
      <w:r>
        <w:lastRenderedPageBreak/>
        <w:t>4.2</w:t>
      </w:r>
      <w:r w:rsidR="00760E2D" w:rsidRPr="00720C14">
        <w:t>.</w:t>
      </w:r>
      <w:r w:rsidR="005B7F3C">
        <w:t>4</w:t>
      </w:r>
      <w:r w:rsidR="00760E2D" w:rsidRPr="00720C14">
        <w:tab/>
      </w:r>
      <w:r w:rsidR="00BE5EF2">
        <w:t>Third party RCS serv</w:t>
      </w:r>
      <w:r w:rsidR="00B41342">
        <w:t>ice providers</w:t>
      </w:r>
    </w:p>
    <w:p w14:paraId="32AE4C00" w14:textId="39AB9FB0" w:rsidR="001D643E" w:rsidRDefault="0034022C" w:rsidP="006D35EB">
      <w:pPr>
        <w:pStyle w:val="Heading4"/>
      </w:pPr>
      <w:r>
        <w:t>4.2</w:t>
      </w:r>
      <w:r w:rsidR="001D643E">
        <w:t>.</w:t>
      </w:r>
      <w:r w:rsidR="005B7F3C">
        <w:t>4</w:t>
      </w:r>
      <w:r w:rsidR="001D643E">
        <w:t>.1</w:t>
      </w:r>
      <w:r w:rsidR="001D643E">
        <w:tab/>
        <w:t>General</w:t>
      </w:r>
    </w:p>
    <w:p w14:paraId="3DCD97B7" w14:textId="423B4067" w:rsidR="006D35EB" w:rsidRDefault="006D35EB" w:rsidP="00760E2D">
      <w:r>
        <w:t>In the case where the RCS service is provided by a third party RCS service provider, the RCS Server resides within that third RCS service provider domain. The RCS users may or may not be a subscriber of a CSP. In the former case</w:t>
      </w:r>
      <w:r w:rsidR="00101CA5">
        <w:t xml:space="preserve"> (i.e. when the RCS user is a subscriber of CSP)</w:t>
      </w:r>
      <w:r>
        <w:t xml:space="preserve">, the signalling and RCS media pass through the CSP domain whereas in the latter case, RCS signalling and RCS media pass through </w:t>
      </w:r>
      <w:r w:rsidR="00101CA5">
        <w:t xml:space="preserve">data </w:t>
      </w:r>
      <w:r>
        <w:t>network</w:t>
      </w:r>
      <w:r w:rsidR="00101CA5">
        <w:t xml:space="preserve"> that is</w:t>
      </w:r>
      <w:r>
        <w:t xml:space="preserve"> not related to any CSPs (e.g. Wi-Fi).</w:t>
      </w:r>
    </w:p>
    <w:p w14:paraId="7E967881" w14:textId="1FD7F84F" w:rsidR="006D35EB" w:rsidRDefault="00A71127" w:rsidP="00760E2D">
      <w:r>
        <w:t xml:space="preserve">As in the case where the RCS </w:t>
      </w:r>
      <w:r w:rsidR="00101CA5">
        <w:t>S</w:t>
      </w:r>
      <w:r>
        <w:t>ervers</w:t>
      </w:r>
      <w:r w:rsidR="00101CA5">
        <w:t xml:space="preserve"> are</w:t>
      </w:r>
      <w:r>
        <w:t xml:space="preserve"> in the CSP domain, t</w:t>
      </w:r>
      <w:r w:rsidR="006D35EB">
        <w:t>here are two main cases when the RCS is provided by the third party RCS service provider:</w:t>
      </w:r>
    </w:p>
    <w:p w14:paraId="66F8208B" w14:textId="15BB40A3" w:rsidR="006D35EB" w:rsidRDefault="006D35EB" w:rsidP="006D35EB">
      <w:pPr>
        <w:pStyle w:val="B1"/>
        <w:numPr>
          <w:ilvl w:val="0"/>
          <w:numId w:val="19"/>
        </w:numPr>
      </w:pPr>
      <w:r w:rsidRPr="001D643E">
        <w:t xml:space="preserve">RCS </w:t>
      </w:r>
      <w:r w:rsidR="00821CFA">
        <w:t>Server</w:t>
      </w:r>
      <w:r w:rsidRPr="001D643E">
        <w:t xml:space="preserve">s in one third party </w:t>
      </w:r>
      <w:r>
        <w:t xml:space="preserve">RCS service provider </w:t>
      </w:r>
      <w:r w:rsidRPr="001D643E">
        <w:t>domain</w:t>
      </w:r>
      <w:r>
        <w:t>.</w:t>
      </w:r>
    </w:p>
    <w:p w14:paraId="628EDD64" w14:textId="0C2FCF5E" w:rsidR="006D35EB" w:rsidRDefault="006D35EB" w:rsidP="006D35EB">
      <w:pPr>
        <w:pStyle w:val="B1"/>
        <w:numPr>
          <w:ilvl w:val="0"/>
          <w:numId w:val="19"/>
        </w:numPr>
      </w:pPr>
      <w:r w:rsidRPr="001D643E">
        <w:t xml:space="preserve">RCS </w:t>
      </w:r>
      <w:r w:rsidR="00821CFA">
        <w:t>Server</w:t>
      </w:r>
      <w:r w:rsidRPr="001D643E">
        <w:t xml:space="preserve">s in different third party </w:t>
      </w:r>
      <w:r>
        <w:t xml:space="preserve">RCS service provider </w:t>
      </w:r>
      <w:r w:rsidRPr="001D643E">
        <w:t>domains</w:t>
      </w:r>
      <w:r>
        <w:t>.</w:t>
      </w:r>
    </w:p>
    <w:p w14:paraId="2C76B79F" w14:textId="21330684" w:rsidR="006D35EB" w:rsidRDefault="006D35EB" w:rsidP="00760E2D">
      <w:r>
        <w:t xml:space="preserve">When RCS user is in </w:t>
      </w:r>
      <w:r w:rsidR="00101CA5">
        <w:t>a</w:t>
      </w:r>
      <w:r>
        <w:t xml:space="preserve"> CSP domain, there are two cases:</w:t>
      </w:r>
    </w:p>
    <w:p w14:paraId="67941D77" w14:textId="739DAE04" w:rsidR="006D35EB" w:rsidRDefault="006D35EB" w:rsidP="006D35EB">
      <w:pPr>
        <w:pStyle w:val="B1"/>
        <w:numPr>
          <w:ilvl w:val="0"/>
          <w:numId w:val="19"/>
        </w:numPr>
      </w:pPr>
      <w:r w:rsidRPr="001D643E">
        <w:t xml:space="preserve">RCS </w:t>
      </w:r>
      <w:r>
        <w:t xml:space="preserve">users in </w:t>
      </w:r>
      <w:r w:rsidR="00101CA5">
        <w:t>the same</w:t>
      </w:r>
      <w:r>
        <w:t xml:space="preserve"> CSP domain</w:t>
      </w:r>
      <w:r w:rsidRPr="001D643E">
        <w:t>.</w:t>
      </w:r>
    </w:p>
    <w:p w14:paraId="383B440F" w14:textId="28E9D766" w:rsidR="006D35EB" w:rsidRPr="001D643E" w:rsidRDefault="006D35EB" w:rsidP="006D35EB">
      <w:pPr>
        <w:pStyle w:val="B1"/>
        <w:numPr>
          <w:ilvl w:val="0"/>
          <w:numId w:val="19"/>
        </w:numPr>
      </w:pPr>
      <w:r>
        <w:t>RCS users in different CSP domains.</w:t>
      </w:r>
    </w:p>
    <w:p w14:paraId="1B3C754E" w14:textId="262B774E" w:rsidR="006D35EB" w:rsidRDefault="003603D6" w:rsidP="006D35EB">
      <w:r>
        <w:t xml:space="preserve">It is possible that the third party RCS service provider may not have IMS NFs deployed. Instead, the SIP messages may pass through proprietary SIP message handling proxies. The illustrations shown in the present document, however, assume as if the </w:t>
      </w:r>
      <w:r w:rsidR="006D35EB">
        <w:t>third party RCS service provider domain also has the IMS NFs since the RCS Server is viewed as an IMS-based application</w:t>
      </w:r>
      <w:r>
        <w:t xml:space="preserve"> in a general sense. </w:t>
      </w:r>
      <w:r w:rsidR="006D35EB">
        <w:t>However, the focus here (i.e. within the third party RCS service provider domain) is just on the RCS LI and applicability of LI for IMS other than the RCS (from a third party RCS service provider perspective) is outside the scope of the present document.</w:t>
      </w:r>
      <w:r>
        <w:t xml:space="preserve"> Therefore, realism does not matter for the illustrations shown here.</w:t>
      </w:r>
    </w:p>
    <w:p w14:paraId="3EA81C2A" w14:textId="030DA012" w:rsidR="006D35EB" w:rsidRDefault="006D35EB" w:rsidP="006D35EB">
      <w:r>
        <w:t>When RCS user is in a CSP domain with third party RCS service provider</w:t>
      </w:r>
      <w:r w:rsidR="00A71127">
        <w:t xml:space="preserve"> being used for RCS</w:t>
      </w:r>
      <w:r>
        <w:t xml:space="preserve">, </w:t>
      </w:r>
      <w:r w:rsidR="009E7F2C">
        <w:t>two scenarios are considered:</w:t>
      </w:r>
    </w:p>
    <w:p w14:paraId="159F47C4" w14:textId="77777777" w:rsidR="009E7F2C" w:rsidRDefault="009E7F2C" w:rsidP="006D35EB">
      <w:pPr>
        <w:pStyle w:val="B1"/>
        <w:numPr>
          <w:ilvl w:val="0"/>
          <w:numId w:val="19"/>
        </w:numPr>
      </w:pPr>
      <w:r>
        <w:t>CSP domain does not have IMS.</w:t>
      </w:r>
    </w:p>
    <w:p w14:paraId="35D55BA4" w14:textId="3CC2857E" w:rsidR="009E7F2C" w:rsidRDefault="009E7F2C" w:rsidP="006D35EB">
      <w:pPr>
        <w:pStyle w:val="B1"/>
        <w:numPr>
          <w:ilvl w:val="0"/>
          <w:numId w:val="19"/>
        </w:numPr>
      </w:pPr>
      <w:r>
        <w:t>CSP domain has IMS.</w:t>
      </w:r>
    </w:p>
    <w:p w14:paraId="1C01CB6C" w14:textId="0D87FA09" w:rsidR="009E7F2C" w:rsidRDefault="009E7F2C" w:rsidP="009E7F2C">
      <w:pPr>
        <w:pStyle w:val="B1"/>
        <w:ind w:left="0" w:firstLine="0"/>
      </w:pPr>
      <w:r>
        <w:t>When the CSP domain does not have IMS, RCS signalling and RCS media pass through the CSP domain over the packet data connection. This is similar to the case where RCS users are not subscribers of a CSP.</w:t>
      </w:r>
    </w:p>
    <w:p w14:paraId="702CB59E" w14:textId="3615E631" w:rsidR="006D35EB" w:rsidRDefault="009E7F2C" w:rsidP="009E7F2C">
      <w:pPr>
        <w:pStyle w:val="B1"/>
        <w:ind w:left="0" w:firstLine="0"/>
      </w:pPr>
      <w:r>
        <w:t xml:space="preserve">When the CSP domain has IMS, </w:t>
      </w:r>
      <w:r w:rsidR="003603D6">
        <w:t>the present document illustrates the following deployment option:</w:t>
      </w:r>
    </w:p>
    <w:p w14:paraId="0E5580EF" w14:textId="319A6CD1" w:rsidR="00FD7337" w:rsidRDefault="009E7F2C" w:rsidP="00FD7337">
      <w:pPr>
        <w:pStyle w:val="B1"/>
        <w:numPr>
          <w:ilvl w:val="0"/>
          <w:numId w:val="19"/>
        </w:numPr>
      </w:pPr>
      <w:r>
        <w:t xml:space="preserve">RCS </w:t>
      </w:r>
      <w:r w:rsidR="001D643E">
        <w:t xml:space="preserve">Signalling and </w:t>
      </w:r>
      <w:r>
        <w:t xml:space="preserve">RCS </w:t>
      </w:r>
      <w:r w:rsidR="001D643E">
        <w:t>media pass through the CSP domain over the packet data connectio</w:t>
      </w:r>
      <w:r w:rsidR="002B69CA">
        <w:t>n</w:t>
      </w:r>
      <w:r w:rsidR="00252061">
        <w:t>. In this case CSP IMS is not on the signalling and media path of an RCS session</w:t>
      </w:r>
      <w:r w:rsidR="00AB696A">
        <w:t>.</w:t>
      </w:r>
    </w:p>
    <w:p w14:paraId="44F66065" w14:textId="0D6662A5" w:rsidR="003603D6" w:rsidRDefault="003603D6" w:rsidP="003603D6">
      <w:pPr>
        <w:pStyle w:val="B1"/>
        <w:ind w:left="0" w:firstLine="0"/>
      </w:pPr>
      <w:r>
        <w:t>When CSP domain has the IMS, another deployment option where the RCS Signalling and RCS media pass through the IMS present within the CSP domain is for further study.</w:t>
      </w:r>
    </w:p>
    <w:p w14:paraId="3208A9FA" w14:textId="39060F72" w:rsidR="00760E2D" w:rsidRDefault="003603D6" w:rsidP="00760E2D">
      <w:r>
        <w:t>To</w:t>
      </w:r>
      <w:r w:rsidR="00481511">
        <w:t xml:space="preserve"> illustrate the point of signalling and media split (at the Ingress end) and combined (at the Egress end)</w:t>
      </w:r>
      <w:r w:rsidR="00252061">
        <w:t xml:space="preserve"> within the third party RCS service provider domain</w:t>
      </w:r>
      <w:r w:rsidR="00481511">
        <w:t>,</w:t>
      </w:r>
      <w:r w:rsidR="00AC225A">
        <w:t xml:space="preserve"> </w:t>
      </w:r>
      <w:r w:rsidR="00FD7337">
        <w:t xml:space="preserve">NFs named in the present document as </w:t>
      </w:r>
      <w:r w:rsidR="00AC225A">
        <w:t>Border GW</w:t>
      </w:r>
      <w:r w:rsidR="00FD7337">
        <w:t>s</w:t>
      </w:r>
      <w:r w:rsidR="00AC225A">
        <w:t xml:space="preserve"> are shown at the Ingress and Egress end of the third party </w:t>
      </w:r>
      <w:r w:rsidR="00FD7337">
        <w:t xml:space="preserve">RCS service provider </w:t>
      </w:r>
      <w:r w:rsidR="00AC225A">
        <w:t xml:space="preserve">domain. </w:t>
      </w:r>
      <w:r w:rsidR="00252061">
        <w:t>The details how exactly such a split is done is outside the scope of present document.</w:t>
      </w:r>
    </w:p>
    <w:p w14:paraId="79D9916E" w14:textId="5C21DB8E" w:rsidR="00015818" w:rsidRDefault="003603D6" w:rsidP="00760E2D">
      <w:r>
        <w:object w:dxaOrig="11124" w:dyaOrig="3025" w14:anchorId="30066E1D">
          <v:shape id="_x0000_i1026" type="#_x0000_t75" style="width:481.7pt;height:110.15pt" o:ole="">
            <v:imagedata r:id="rId10" o:title=""/>
          </v:shape>
          <o:OLEObject Type="Embed" ProgID="Visio.Drawing.15" ShapeID="_x0000_i1026" DrawAspect="Content" ObjectID="_1813056658" r:id="rId11"/>
        </w:object>
      </w:r>
    </w:p>
    <w:p w14:paraId="6FAF2DEE" w14:textId="66CCBDEE" w:rsidR="00015818" w:rsidRDefault="00015818" w:rsidP="00015818">
      <w:pPr>
        <w:pStyle w:val="Caption"/>
        <w:jc w:val="center"/>
      </w:pPr>
      <w:r>
        <w:t xml:space="preserve">Figure </w:t>
      </w:r>
      <w:r w:rsidR="0034022C">
        <w:t>4.2</w:t>
      </w:r>
      <w:r>
        <w:t>.</w:t>
      </w:r>
      <w:r w:rsidR="005B7F3C">
        <w:t>4</w:t>
      </w:r>
      <w:r>
        <w:t>.1-1: Conceptual Border Gateways that splits/combines signalling and media</w:t>
      </w:r>
    </w:p>
    <w:p w14:paraId="2A60A489" w14:textId="77777777" w:rsidR="003603D6" w:rsidRDefault="003603D6" w:rsidP="003603D6"/>
    <w:p w14:paraId="5312193D" w14:textId="012CA711" w:rsidR="00AC225A" w:rsidRDefault="0034022C" w:rsidP="009E7F2C">
      <w:pPr>
        <w:pStyle w:val="Heading4"/>
      </w:pPr>
      <w:r>
        <w:lastRenderedPageBreak/>
        <w:t>4.2</w:t>
      </w:r>
      <w:r w:rsidR="00AC225A">
        <w:t>.</w:t>
      </w:r>
      <w:r w:rsidR="005B7F3C">
        <w:t>4</w:t>
      </w:r>
      <w:r w:rsidR="00AC225A">
        <w:t>.2</w:t>
      </w:r>
      <w:r w:rsidR="00AC225A">
        <w:tab/>
      </w:r>
      <w:r w:rsidR="000E443D">
        <w:t>One third party RCS service provider</w:t>
      </w:r>
    </w:p>
    <w:p w14:paraId="3C2C1AAB" w14:textId="3E2AE357" w:rsidR="000E443D" w:rsidRDefault="0034022C" w:rsidP="009E7F2C">
      <w:pPr>
        <w:pStyle w:val="Heading5"/>
      </w:pPr>
      <w:r>
        <w:t>4.2</w:t>
      </w:r>
      <w:r w:rsidR="000E443D">
        <w:t>.</w:t>
      </w:r>
      <w:r w:rsidR="005B7F3C">
        <w:t>4</w:t>
      </w:r>
      <w:r w:rsidR="000E443D">
        <w:t>.2.1</w:t>
      </w:r>
      <w:r w:rsidR="000E443D">
        <w:tab/>
        <w:t>General</w:t>
      </w:r>
    </w:p>
    <w:p w14:paraId="0D35B401" w14:textId="483093C6" w:rsidR="00821CFA" w:rsidRDefault="008C56A4" w:rsidP="008C56A4">
      <w:r>
        <w:t xml:space="preserve">This clause illustrates the case when RCS </w:t>
      </w:r>
      <w:r w:rsidR="00821CFA">
        <w:t>Server</w:t>
      </w:r>
      <w:r>
        <w:t xml:space="preserve">s are within the same third party RCS service provider domain </w:t>
      </w:r>
      <w:r w:rsidR="00821CFA">
        <w:t xml:space="preserve">with various </w:t>
      </w:r>
      <w:r w:rsidR="00A71127">
        <w:t>scenarios</w:t>
      </w:r>
      <w:r w:rsidR="00821CFA">
        <w:t xml:space="preserve"> depending on where the RCS users are.</w:t>
      </w:r>
    </w:p>
    <w:p w14:paraId="0DFE2BF1" w14:textId="0AA1ECB3" w:rsidR="00821CFA" w:rsidRDefault="00A71127" w:rsidP="00A71127">
      <w:pPr>
        <w:ind w:firstLine="1298"/>
      </w:pPr>
      <w:r>
        <w:t>Scenario</w:t>
      </w:r>
      <w:r w:rsidR="00821CFA">
        <w:t xml:space="preserve"> 1: RCS users are not </w:t>
      </w:r>
      <w:r w:rsidR="00E70E35">
        <w:t xml:space="preserve">in </w:t>
      </w:r>
      <w:r w:rsidR="00821CFA">
        <w:t>CSP domain.</w:t>
      </w:r>
    </w:p>
    <w:p w14:paraId="0904B23E" w14:textId="42B1BB8F" w:rsidR="00821CFA" w:rsidRDefault="00A71127" w:rsidP="00A71127">
      <w:pPr>
        <w:ind w:firstLine="1298"/>
      </w:pPr>
      <w:r>
        <w:t xml:space="preserve">Scenario </w:t>
      </w:r>
      <w:r w:rsidR="00821CFA">
        <w:t>2: RCS users are in the same CSP domain that do</w:t>
      </w:r>
      <w:r w:rsidR="00E70E35">
        <w:t>es</w:t>
      </w:r>
      <w:r w:rsidR="00821CFA">
        <w:t xml:space="preserve"> not have IMS.</w:t>
      </w:r>
    </w:p>
    <w:p w14:paraId="33FAC175" w14:textId="0102335F" w:rsidR="00821CFA" w:rsidRDefault="00A71127" w:rsidP="00A71127">
      <w:pPr>
        <w:ind w:firstLine="1298"/>
      </w:pPr>
      <w:r>
        <w:t>Scenario</w:t>
      </w:r>
      <w:r w:rsidR="00821CFA">
        <w:t xml:space="preserve"> 3: </w:t>
      </w:r>
      <w:r w:rsidR="008C56A4">
        <w:t>RCS users are in the same CSP domain</w:t>
      </w:r>
      <w:r w:rsidR="00821CFA">
        <w:t xml:space="preserve"> that ha</w:t>
      </w:r>
      <w:r w:rsidR="00E70E35">
        <w:t>s</w:t>
      </w:r>
      <w:r w:rsidR="00821CFA">
        <w:t xml:space="preserve"> IMS</w:t>
      </w:r>
      <w:r w:rsidR="008C56A4">
        <w:t>.</w:t>
      </w:r>
    </w:p>
    <w:p w14:paraId="35DC789A" w14:textId="6AC98ADF" w:rsidR="00821CFA" w:rsidRDefault="00A71127" w:rsidP="00A71127">
      <w:pPr>
        <w:ind w:firstLine="1298"/>
      </w:pPr>
      <w:r>
        <w:t>Scenario</w:t>
      </w:r>
      <w:r w:rsidR="00821CFA">
        <w:t xml:space="preserve"> 4: RCS users are in the different CSP domains that do not have IMS.</w:t>
      </w:r>
    </w:p>
    <w:p w14:paraId="660B7047" w14:textId="6B63733E" w:rsidR="00821CFA" w:rsidRDefault="00A71127" w:rsidP="00A71127">
      <w:pPr>
        <w:ind w:firstLine="1298"/>
      </w:pPr>
      <w:r>
        <w:t>Scenario</w:t>
      </w:r>
      <w:r w:rsidR="00821CFA">
        <w:t xml:space="preserve"> 5: RCS users are in the different CSP domains that have IMS.</w:t>
      </w:r>
    </w:p>
    <w:p w14:paraId="3D6A3D01" w14:textId="2911F2AC" w:rsidR="00B30BC9" w:rsidRDefault="00B30BC9" w:rsidP="00B30BC9">
      <w:r>
        <w:t>Not all the scenarios listed above may be deployed in practice, The present document only provides the illustrations in case those scenarios are deployed.</w:t>
      </w:r>
    </w:p>
    <w:p w14:paraId="6CCBEE8F" w14:textId="30976C81" w:rsidR="00F64F81" w:rsidRDefault="00E270DC" w:rsidP="00E70E35">
      <w:pPr>
        <w:pStyle w:val="Heading5"/>
      </w:pPr>
      <w:r>
        <w:t>4.2.4.2.2</w:t>
      </w:r>
      <w:r>
        <w:tab/>
      </w:r>
      <w:r w:rsidR="00B30BC9">
        <w:t xml:space="preserve">Scenario </w:t>
      </w:r>
      <w:r w:rsidR="00425E42">
        <w:t>1</w:t>
      </w:r>
      <w:r>
        <w:t>: RCS users are not in CSP domain</w:t>
      </w:r>
    </w:p>
    <w:p w14:paraId="2A06376A" w14:textId="4B5C5CC4" w:rsidR="00F64F81" w:rsidRDefault="00425E42" w:rsidP="00F64F81">
      <w:r>
        <w:t>When RCS is provided by a third party RCS service provider, t</w:t>
      </w:r>
      <w:r w:rsidR="00F64F81">
        <w:t>he RCS users are not necessarily to be the subscribers of any CSPs. The use-case for this can be RCS users are connected to the third party RCS service provider domain via Wi-Fi access.</w:t>
      </w:r>
    </w:p>
    <w:p w14:paraId="5934FDC3" w14:textId="3C9C108F" w:rsidR="00F64F81" w:rsidRDefault="00F64F81" w:rsidP="00F64F81">
      <w:pPr>
        <w:pStyle w:val="NO"/>
        <w:ind w:left="0" w:firstLine="0"/>
      </w:pPr>
      <w:r>
        <w:t xml:space="preserve">The figure 4.2.4.2.2-1 illustrates RCS LI topology </w:t>
      </w:r>
      <w:r w:rsidR="00714927">
        <w:t xml:space="preserve">when RCS User (A) and RCS </w:t>
      </w:r>
      <w:r w:rsidR="00B373D1">
        <w:t xml:space="preserve">User </w:t>
      </w:r>
      <w:r w:rsidR="00714927">
        <w:t>(B) are targets for RCS in the third party RCS service provider domain.</w:t>
      </w:r>
    </w:p>
    <w:p w14:paraId="60F81035" w14:textId="77777777" w:rsidR="00F64F81" w:rsidRDefault="00F64F81" w:rsidP="00F64F81">
      <w:pPr>
        <w:pStyle w:val="NO"/>
        <w:ind w:left="0" w:firstLine="0"/>
      </w:pPr>
      <w:r>
        <w:object w:dxaOrig="18660" w:dyaOrig="3630" w14:anchorId="668BC295">
          <v:shape id="_x0000_i1027" type="#_x0000_t75" style="width:481.3pt;height:92.55pt" o:ole="">
            <v:imagedata r:id="rId12" o:title=""/>
          </v:shape>
          <o:OLEObject Type="Embed" ProgID="Visio.Drawing.15" ShapeID="_x0000_i1027" DrawAspect="Content" ObjectID="_1813056659" r:id="rId13"/>
        </w:object>
      </w:r>
    </w:p>
    <w:p w14:paraId="2792B073" w14:textId="4A34062E" w:rsidR="00F64F81" w:rsidRDefault="00F64F81" w:rsidP="00F64F81">
      <w:pPr>
        <w:pStyle w:val="Caption"/>
        <w:jc w:val="center"/>
      </w:pPr>
      <w:r>
        <w:t>Figure 4.2.4.2.2-1:</w:t>
      </w:r>
      <w:r w:rsidR="00F45F62">
        <w:t xml:space="preserve"> </w:t>
      </w:r>
      <w:r w:rsidR="00374B2C">
        <w:t>Non-</w:t>
      </w:r>
      <w:r>
        <w:t xml:space="preserve">CSP </w:t>
      </w:r>
      <w:r w:rsidR="00374B2C">
        <w:t xml:space="preserve">RCS </w:t>
      </w:r>
      <w:r>
        <w:t>users</w:t>
      </w:r>
      <w:r w:rsidR="00374B2C">
        <w:t>, third party RCS service provider</w:t>
      </w:r>
    </w:p>
    <w:p w14:paraId="41A85369" w14:textId="48DDF072" w:rsidR="00C348AC" w:rsidRDefault="00F64F81" w:rsidP="00F64F81">
      <w:pPr>
        <w:spacing w:before="120"/>
      </w:pPr>
      <w:r>
        <w:t>The RCS Server (A) present in the third party RCS service provider domain provides the LI functions when RCS User (A) is a target</w:t>
      </w:r>
      <w:r w:rsidR="00714927">
        <w:t xml:space="preserve"> for RCS</w:t>
      </w:r>
      <w:r>
        <w:t xml:space="preserve"> in the third party RCS service provider domain and RCS Server (B) present in the third party RCS service provider domain provides the LI functions when the RCS User (B) is a target </w:t>
      </w:r>
      <w:r w:rsidR="00714927">
        <w:t xml:space="preserve">for </w:t>
      </w:r>
      <w:r>
        <w:t>in the third party RCS service provider domain.</w:t>
      </w:r>
    </w:p>
    <w:p w14:paraId="4187F488" w14:textId="055E282C" w:rsidR="00F64F81" w:rsidRDefault="00F64F81" w:rsidP="00F64F81">
      <w:pPr>
        <w:spacing w:before="120"/>
      </w:pPr>
      <w:r>
        <w:t>The RCS Servers provide both IRI-POI and CC-POI functions.</w:t>
      </w:r>
    </w:p>
    <w:p w14:paraId="41DEE7DB" w14:textId="221C12E2" w:rsidR="00F64F81" w:rsidRDefault="00E270DC" w:rsidP="00F64F81">
      <w:pPr>
        <w:pStyle w:val="Heading5"/>
      </w:pPr>
      <w:r>
        <w:t xml:space="preserve"> </w:t>
      </w:r>
      <w:r w:rsidR="00F64F81">
        <w:t>4.2.4.2.3</w:t>
      </w:r>
      <w:r w:rsidR="00F64F81">
        <w:tab/>
      </w:r>
      <w:r w:rsidR="00B30BC9">
        <w:t>Scenario</w:t>
      </w:r>
      <w:r w:rsidR="00F64F81">
        <w:t xml:space="preserve"> 2: RCS users are in the same CSP domain that do</w:t>
      </w:r>
      <w:r w:rsidR="00E70E35">
        <w:t>es</w:t>
      </w:r>
      <w:r w:rsidR="00F64F81">
        <w:t xml:space="preserve"> not have IMS</w:t>
      </w:r>
    </w:p>
    <w:p w14:paraId="4C0A18E3" w14:textId="0837E2E6" w:rsidR="00F64F81" w:rsidRDefault="00F64F81" w:rsidP="00F64F81">
      <w:pPr>
        <w:spacing w:before="120"/>
      </w:pPr>
      <w:r>
        <w:t xml:space="preserve">From an overall topology perspective, this case is similar to the topology shown in clause 4.2.4.2.2, One difference here is that RCS users being the subscribers of a CSP can </w:t>
      </w:r>
      <w:r w:rsidR="00C348AC">
        <w:t xml:space="preserve">also </w:t>
      </w:r>
      <w:r>
        <w:t xml:space="preserve">be </w:t>
      </w:r>
      <w:r w:rsidR="00C348AC">
        <w:t xml:space="preserve">outbound </w:t>
      </w:r>
      <w:r>
        <w:t>roaming.</w:t>
      </w:r>
    </w:p>
    <w:p w14:paraId="4699A145" w14:textId="77777777" w:rsidR="00ED6643" w:rsidRPr="00ED6643" w:rsidRDefault="00ED6643" w:rsidP="00F64F81">
      <w:pPr>
        <w:spacing w:before="120"/>
        <w:rPr>
          <w:u w:val="single"/>
        </w:rPr>
      </w:pPr>
      <w:r w:rsidRPr="00ED6643">
        <w:rPr>
          <w:u w:val="single"/>
        </w:rPr>
        <w:t>Non-roaming case</w:t>
      </w:r>
    </w:p>
    <w:p w14:paraId="63E801F8" w14:textId="63084CE5" w:rsidR="00C348AC" w:rsidRDefault="00C348AC" w:rsidP="00C348AC">
      <w:pPr>
        <w:spacing w:before="120"/>
      </w:pPr>
      <w:r>
        <w:t xml:space="preserve">RCS User (A) and RCS User (B) are the subscribers of the same CSP </w:t>
      </w:r>
      <w:r w:rsidR="00714927">
        <w:t xml:space="preserve">domain </w:t>
      </w:r>
      <w:r>
        <w:t xml:space="preserve">that does not </w:t>
      </w:r>
      <w:r w:rsidR="00714927">
        <w:t xml:space="preserve">have </w:t>
      </w:r>
      <w:r>
        <w:t>IMS.</w:t>
      </w:r>
      <w:r w:rsidR="00F45F62">
        <w:t xml:space="preserve"> </w:t>
      </w:r>
      <w:r>
        <w:t>The CSP domain provides just the access when those users establish RCS sessions and as such both signalling and media pass through the CSP domain over the packet data connection.</w:t>
      </w:r>
    </w:p>
    <w:p w14:paraId="1EC0D2E3" w14:textId="507AE800" w:rsidR="00E270DC" w:rsidRDefault="00F64F81" w:rsidP="00F64F81">
      <w:pPr>
        <w:spacing w:before="120"/>
      </w:pPr>
      <w:r>
        <w:t xml:space="preserve">The figure 4.2.4.2.3-1 illustrates </w:t>
      </w:r>
      <w:r w:rsidR="00C348AC">
        <w:t>the RCS LI for the</w:t>
      </w:r>
      <w:r>
        <w:t xml:space="preserve"> non-roaming case</w:t>
      </w:r>
      <w:r w:rsidR="00714927">
        <w:t xml:space="preserve"> when User </w:t>
      </w:r>
      <w:r w:rsidR="002C4102">
        <w:t>(</w:t>
      </w:r>
      <w:r w:rsidR="00714927">
        <w:t>A) and User (B) are targets for RCS in the third party RCS service provider domain</w:t>
      </w:r>
      <w:r w:rsidR="002C4102">
        <w:t>.</w:t>
      </w:r>
    </w:p>
    <w:p w14:paraId="1D53C040" w14:textId="1C8991FD" w:rsidR="00F64F81" w:rsidRDefault="00B373D1" w:rsidP="00F64F81">
      <w:pPr>
        <w:pStyle w:val="NO"/>
        <w:ind w:left="0" w:firstLine="0"/>
      </w:pPr>
      <w:r>
        <w:object w:dxaOrig="18564" w:dyaOrig="5502" w14:anchorId="4BFB52DD">
          <v:shape id="_x0000_i1028" type="#_x0000_t75" style="width:481.7pt;height:142.7pt" o:ole="">
            <v:imagedata r:id="rId14" o:title=""/>
          </v:shape>
          <o:OLEObject Type="Embed" ProgID="Visio.Drawing.15" ShapeID="_x0000_i1028" DrawAspect="Content" ObjectID="_1813056660" r:id="rId15"/>
        </w:object>
      </w:r>
    </w:p>
    <w:p w14:paraId="310308EE" w14:textId="4AD5C60E" w:rsidR="00F64F81" w:rsidRDefault="00F64F81" w:rsidP="00F64F81">
      <w:pPr>
        <w:pStyle w:val="Caption"/>
        <w:jc w:val="center"/>
      </w:pPr>
      <w:r>
        <w:t>Figure 4.2.4.2.3-1:</w:t>
      </w:r>
      <w:r w:rsidR="00374B2C">
        <w:t xml:space="preserve"> Non-roaming case, no IMS in CSP domain</w:t>
      </w:r>
    </w:p>
    <w:p w14:paraId="38A2BA56" w14:textId="162316AD" w:rsidR="00C348AC" w:rsidRDefault="00F64F81" w:rsidP="00F64F81">
      <w:pPr>
        <w:spacing w:before="120"/>
      </w:pPr>
      <w:r>
        <w:t xml:space="preserve">The RCS Server (A) present in the third party RCS service provider domain provides the LI functions when User (A) </w:t>
      </w:r>
      <w:r w:rsidR="00C17B0A">
        <w:t xml:space="preserve">in </w:t>
      </w:r>
      <w:r>
        <w:t xml:space="preserve">is a target </w:t>
      </w:r>
      <w:r w:rsidR="002C4102">
        <w:t xml:space="preserve">for RCS </w:t>
      </w:r>
      <w:r>
        <w:t xml:space="preserve">in the third party RCS service provider domain and RCS Server (B) present in the third party RCS service provider domain provides the LI functions when the User (B) is a target </w:t>
      </w:r>
      <w:r w:rsidR="002C4102">
        <w:t xml:space="preserve">for RCS </w:t>
      </w:r>
      <w:r>
        <w:t>in the third party RCS service provider domain.</w:t>
      </w:r>
    </w:p>
    <w:p w14:paraId="5C7A5658" w14:textId="6AD337F9" w:rsidR="00F64F81" w:rsidRDefault="00F64F81" w:rsidP="00F64F81">
      <w:pPr>
        <w:spacing w:before="120"/>
      </w:pPr>
      <w:r>
        <w:t>The RCS Servers provide both IRI-POI and CC-POI functions</w:t>
      </w:r>
      <w:r w:rsidR="00605E6D">
        <w:t>.</w:t>
      </w:r>
    </w:p>
    <w:p w14:paraId="5FF8AF44" w14:textId="15252F77" w:rsidR="00ED6643" w:rsidRPr="00ED6643" w:rsidRDefault="00C17B0A" w:rsidP="00ED6643">
      <w:pPr>
        <w:spacing w:before="120"/>
        <w:rPr>
          <w:u w:val="single"/>
        </w:rPr>
      </w:pPr>
      <w:r>
        <w:rPr>
          <w:u w:val="single"/>
        </w:rPr>
        <w:t>Roaming</w:t>
      </w:r>
      <w:r w:rsidR="00F45F62">
        <w:rPr>
          <w:u w:val="single"/>
        </w:rPr>
        <w:t xml:space="preserve"> </w:t>
      </w:r>
      <w:r w:rsidR="00ED6643">
        <w:rPr>
          <w:u w:val="single"/>
        </w:rPr>
        <w:t>LBO</w:t>
      </w:r>
    </w:p>
    <w:p w14:paraId="63EB51CB" w14:textId="48631652" w:rsidR="00C348AC" w:rsidRDefault="00C348AC" w:rsidP="00C348AC">
      <w:pPr>
        <w:spacing w:before="120"/>
      </w:pPr>
      <w:r>
        <w:t xml:space="preserve">RCS User (A) and RCS User (B) are the subscribers of the same home CSP that does not support IMS. </w:t>
      </w:r>
      <w:r w:rsidR="002C4102">
        <w:t xml:space="preserve">RCS </w:t>
      </w:r>
      <w:r>
        <w:t xml:space="preserve">User (A) is roaming in CSP domain A1 (VPLMN) and </w:t>
      </w:r>
      <w:r w:rsidR="002C4102">
        <w:t xml:space="preserve">RCS </w:t>
      </w:r>
      <w:r>
        <w:t>User (B) is roaming in CSP domain B1 (VPLMN). The CSP domains (VPLMNs) just provide the access when those users establish RCS sessions and as such both signalling and media do not pass through the HPLMN with LBO, instead pass through the VPLMNs over the packet data connection</w:t>
      </w:r>
      <w:r w:rsidR="00605E6D">
        <w:t>.</w:t>
      </w:r>
    </w:p>
    <w:p w14:paraId="6B43E9F9" w14:textId="14A5991F" w:rsidR="00ED6643" w:rsidRDefault="00ED6643" w:rsidP="00ED6643">
      <w:pPr>
        <w:spacing w:before="120"/>
      </w:pPr>
      <w:r>
        <w:t xml:space="preserve">The figure 4.2.4.2.3-2 illustrates </w:t>
      </w:r>
      <w:r w:rsidR="00C348AC">
        <w:t>the RCS LI for the</w:t>
      </w:r>
      <w:r w:rsidR="00C17B0A">
        <w:t xml:space="preserve"> </w:t>
      </w:r>
      <w:r>
        <w:t>roaming case</w:t>
      </w:r>
      <w:r w:rsidR="00C17B0A">
        <w:t xml:space="preserve"> (with LBO)</w:t>
      </w:r>
      <w:r w:rsidR="002C4102">
        <w:t xml:space="preserve"> when User (A) and User (B) are targets for RCS in the HPLMN</w:t>
      </w:r>
      <w:r w:rsidR="00605E6D">
        <w:t>.</w:t>
      </w:r>
    </w:p>
    <w:p w14:paraId="77582B0A" w14:textId="163D22B3" w:rsidR="00F64F81" w:rsidRDefault="00B373D1" w:rsidP="00F64F81">
      <w:pPr>
        <w:spacing w:before="120"/>
      </w:pPr>
      <w:r>
        <w:object w:dxaOrig="17418" w:dyaOrig="6510" w14:anchorId="4006B343">
          <v:shape id="_x0000_i1029" type="#_x0000_t75" style="width:481.7pt;height:180pt" o:ole="">
            <v:imagedata r:id="rId16" o:title=""/>
          </v:shape>
          <o:OLEObject Type="Embed" ProgID="Visio.Drawing.15" ShapeID="_x0000_i1029" DrawAspect="Content" ObjectID="_1813056661" r:id="rId17"/>
        </w:object>
      </w:r>
    </w:p>
    <w:p w14:paraId="5E2A798F" w14:textId="550E47B7" w:rsidR="00C17B0A" w:rsidRDefault="00C17B0A" w:rsidP="00C17B0A">
      <w:pPr>
        <w:pStyle w:val="Caption"/>
        <w:jc w:val="center"/>
      </w:pPr>
      <w:r>
        <w:t xml:space="preserve">Figure 4.2.4.2.3-2: </w:t>
      </w:r>
      <w:r w:rsidR="00374B2C">
        <w:t>Roaming case (LBO), no IMS in CSP domain</w:t>
      </w:r>
    </w:p>
    <w:p w14:paraId="026DEB02" w14:textId="23FE8C22" w:rsidR="00C348AC" w:rsidRDefault="00C17B0A" w:rsidP="00C17B0A">
      <w:pPr>
        <w:spacing w:before="120"/>
      </w:pPr>
      <w:r>
        <w:t xml:space="preserve">The RCS Server (A) present in the third party RCS service provider domain provides the LI functions when User (A) in is a target </w:t>
      </w:r>
      <w:r w:rsidR="002C4102">
        <w:t xml:space="preserve">for </w:t>
      </w:r>
      <w:r w:rsidR="00B373D1">
        <w:t xml:space="preserve">RCS </w:t>
      </w:r>
      <w:r>
        <w:t xml:space="preserve">in the third party RCS service provider domain and RCS Server (B) present in the third party service provider domain provides the LI functions when the User (B) is a target </w:t>
      </w:r>
      <w:r w:rsidR="002C4102">
        <w:t xml:space="preserve">for RCS </w:t>
      </w:r>
      <w:r>
        <w:t>in the third party RCS service provider domain</w:t>
      </w:r>
      <w:r w:rsidR="00605E6D">
        <w:t>.</w:t>
      </w:r>
    </w:p>
    <w:p w14:paraId="3CAE9F05" w14:textId="3D053343" w:rsidR="00C17B0A" w:rsidRDefault="00C17B0A" w:rsidP="00C17B0A">
      <w:pPr>
        <w:spacing w:before="120"/>
      </w:pPr>
      <w:r>
        <w:t>The RCS Servers provide both IRI-POI and CC-POI functions</w:t>
      </w:r>
      <w:r w:rsidR="00605E6D">
        <w:t>.</w:t>
      </w:r>
    </w:p>
    <w:p w14:paraId="6E3A0406" w14:textId="416FAD6F" w:rsidR="00C17B0A" w:rsidRPr="00ED6643" w:rsidRDefault="00C17B0A" w:rsidP="00C17B0A">
      <w:pPr>
        <w:spacing w:before="120"/>
        <w:rPr>
          <w:u w:val="single"/>
        </w:rPr>
      </w:pPr>
      <w:r>
        <w:rPr>
          <w:u w:val="single"/>
        </w:rPr>
        <w:t>Roaming</w:t>
      </w:r>
      <w:r w:rsidR="00F45F62">
        <w:rPr>
          <w:u w:val="single"/>
        </w:rPr>
        <w:t xml:space="preserve"> </w:t>
      </w:r>
      <w:r>
        <w:rPr>
          <w:u w:val="single"/>
        </w:rPr>
        <w:t>HR</w:t>
      </w:r>
    </w:p>
    <w:p w14:paraId="44A345C4" w14:textId="78ED27E2" w:rsidR="00C348AC" w:rsidRDefault="00C348AC" w:rsidP="00C348AC">
      <w:pPr>
        <w:spacing w:before="120"/>
      </w:pPr>
      <w:r>
        <w:t xml:space="preserve">RCS User (A) and RCS User (B) are the subscribers (shown as User (A) and User (B)) of the same home CSP that does not support IMS. User (A) is roaming in CSP domain A1 (VPLMN) and User (B) is roaming in CSP domain B1 </w:t>
      </w:r>
      <w:r>
        <w:lastRenderedPageBreak/>
        <w:t>(VPLMN). The, CSP domains (VPLMN and HPLMN) just provide the access when those users establish RCS sessions and as such both signalling</w:t>
      </w:r>
      <w:r w:rsidR="00605E6D">
        <w:t>.</w:t>
      </w:r>
    </w:p>
    <w:p w14:paraId="42B95DAE" w14:textId="3D1FFAC5" w:rsidR="00C17B0A" w:rsidRDefault="00C17B0A" w:rsidP="00C17B0A">
      <w:pPr>
        <w:spacing w:before="120"/>
      </w:pPr>
      <w:r>
        <w:t xml:space="preserve">The figure 4.2.4.2.3-3 illustrates </w:t>
      </w:r>
      <w:r w:rsidR="00C348AC">
        <w:t>the RCS LI for the</w:t>
      </w:r>
      <w:r>
        <w:t xml:space="preserve"> roaming case (with HR)</w:t>
      </w:r>
      <w:r w:rsidR="002C4102">
        <w:t xml:space="preserve"> when RCS User (A) and RCS User (B) are targets for RCS in the HPLMN.</w:t>
      </w:r>
    </w:p>
    <w:p w14:paraId="5E51F0E1" w14:textId="6C3A9ABE" w:rsidR="00C17B0A" w:rsidRDefault="00B373D1" w:rsidP="00C17B0A">
      <w:pPr>
        <w:spacing w:before="120"/>
      </w:pPr>
      <w:r>
        <w:object w:dxaOrig="22638" w:dyaOrig="6714" w14:anchorId="629D48D6">
          <v:shape id="_x0000_i1030" type="#_x0000_t75" style="width:480.85pt;height:142.7pt" o:ole="">
            <v:imagedata r:id="rId18" o:title=""/>
          </v:shape>
          <o:OLEObject Type="Embed" ProgID="Visio.Drawing.15" ShapeID="_x0000_i1030" DrawAspect="Content" ObjectID="_1813056662" r:id="rId19"/>
        </w:object>
      </w:r>
    </w:p>
    <w:p w14:paraId="0892C255" w14:textId="75976236" w:rsidR="00C17B0A" w:rsidRDefault="00C17B0A" w:rsidP="00C17B0A">
      <w:pPr>
        <w:pStyle w:val="Caption"/>
        <w:jc w:val="center"/>
      </w:pPr>
      <w:r>
        <w:t>Figure 4.2.4.2.3-3:</w:t>
      </w:r>
      <w:r w:rsidR="00F45F62">
        <w:t xml:space="preserve"> </w:t>
      </w:r>
      <w:r w:rsidR="00374B2C">
        <w:t>Roaming case (HR), no IMS in CSP domain</w:t>
      </w:r>
    </w:p>
    <w:p w14:paraId="66728199" w14:textId="411D0AB5" w:rsidR="00C348AC" w:rsidRDefault="00C17B0A" w:rsidP="00C17B0A">
      <w:pPr>
        <w:spacing w:before="120"/>
      </w:pPr>
      <w:r>
        <w:t xml:space="preserve">The RCS Server (A) present in the third party RCS service provider domain provides the LI functions when User (A) is a target </w:t>
      </w:r>
      <w:r w:rsidR="002C4102">
        <w:t xml:space="preserve">for RCS </w:t>
      </w:r>
      <w:r>
        <w:t xml:space="preserve">in the third party RCS service provider domain and RCS Server (B) present in the third party RCS service provider domain provides the LI functions when the User (B) is a target </w:t>
      </w:r>
      <w:r w:rsidR="002C4102">
        <w:t xml:space="preserve">for RCS </w:t>
      </w:r>
      <w:r>
        <w:t>in the third party RCS service provider domain</w:t>
      </w:r>
      <w:r w:rsidR="001F1084">
        <w:t>.</w:t>
      </w:r>
    </w:p>
    <w:p w14:paraId="0A24F0FD" w14:textId="60B31232" w:rsidR="00C17B0A" w:rsidRDefault="00C17B0A" w:rsidP="00C17B0A">
      <w:pPr>
        <w:spacing w:before="120"/>
      </w:pPr>
      <w:r>
        <w:t>The RCS Servers provide both IRI-POI and CC-POI functions</w:t>
      </w:r>
      <w:r w:rsidR="00605E6D">
        <w:t>.</w:t>
      </w:r>
    </w:p>
    <w:p w14:paraId="06DCEB2E" w14:textId="1EB5228E" w:rsidR="00997787" w:rsidRDefault="00E70E35" w:rsidP="00E70E35">
      <w:pPr>
        <w:pStyle w:val="Heading5"/>
      </w:pPr>
      <w:r>
        <w:t>4.2.4.2.</w:t>
      </w:r>
      <w:r w:rsidR="000D1172">
        <w:t>4</w:t>
      </w:r>
      <w:r>
        <w:tab/>
      </w:r>
      <w:r w:rsidR="00B30BC9">
        <w:t>Scenario</w:t>
      </w:r>
      <w:r w:rsidRPr="00E70E35">
        <w:t xml:space="preserve"> 3: RCS users are in the same CSP domain that has IMS</w:t>
      </w:r>
      <w:r w:rsidR="00F45F62">
        <w:t xml:space="preserve"> </w:t>
      </w:r>
    </w:p>
    <w:p w14:paraId="4CBC1CFB" w14:textId="25FBCAB2" w:rsidR="00E70E35" w:rsidRDefault="00E70E35" w:rsidP="004540D6">
      <w:pPr>
        <w:pStyle w:val="Heading6"/>
      </w:pPr>
      <w:r>
        <w:t>4.2.4.2.</w:t>
      </w:r>
      <w:r w:rsidR="000D1172">
        <w:t>4</w:t>
      </w:r>
      <w:r>
        <w:t>.1</w:t>
      </w:r>
      <w:r>
        <w:tab/>
        <w:t>General</w:t>
      </w:r>
    </w:p>
    <w:p w14:paraId="2E2421B8" w14:textId="09636400" w:rsidR="00B373D1" w:rsidRDefault="00B373D1" w:rsidP="00B373D1">
      <w:pPr>
        <w:spacing w:before="120"/>
      </w:pPr>
      <w:r>
        <w:t>In the i</w:t>
      </w:r>
      <w:r w:rsidR="00E70E35">
        <w:t xml:space="preserve">llustrations shown </w:t>
      </w:r>
      <w:r w:rsidR="00C348AC">
        <w:t xml:space="preserve">here </w:t>
      </w:r>
      <w:r>
        <w:t>RCS users are the subscribers in the CSP domain that has IMS</w:t>
      </w:r>
      <w:r w:rsidR="00605E6D">
        <w:t>.</w:t>
      </w:r>
    </w:p>
    <w:p w14:paraId="42E1A0D1" w14:textId="2BB5F5CE" w:rsidR="00E70E35" w:rsidRDefault="00B373D1" w:rsidP="00E70E35">
      <w:pPr>
        <w:pStyle w:val="NO"/>
        <w:ind w:left="0" w:firstLine="0"/>
      </w:pPr>
      <w:r>
        <w:t xml:space="preserve">Illustrations </w:t>
      </w:r>
      <w:r w:rsidR="00E70E35">
        <w:t>include the two deployment options mentioned in clause 4.2.</w:t>
      </w:r>
      <w:r w:rsidR="004540D6">
        <w:t>4</w:t>
      </w:r>
      <w:r w:rsidR="00E70E35">
        <w:t>.1</w:t>
      </w:r>
      <w:r w:rsidR="001C7615">
        <w:t xml:space="preserve"> with </w:t>
      </w:r>
      <w:r w:rsidR="004540D6">
        <w:t>non-roaming, roaming with LBO and roaming with HR for both deployment options.</w:t>
      </w:r>
      <w:r w:rsidR="00CA5195">
        <w:t xml:space="preserve"> LI for other IMS-based services is </w:t>
      </w:r>
      <w:r w:rsidR="001C7615">
        <w:t xml:space="preserve">also </w:t>
      </w:r>
      <w:r w:rsidR="00CA5195">
        <w:t xml:space="preserve">illustrated for a comparison </w:t>
      </w:r>
      <w:r w:rsidR="001C7615">
        <w:t xml:space="preserve">purpose </w:t>
      </w:r>
      <w:r w:rsidR="00CA5195">
        <w:t>to grasp the scope of RCS LI</w:t>
      </w:r>
      <w:r w:rsidR="00605E6D">
        <w:t>.</w:t>
      </w:r>
    </w:p>
    <w:p w14:paraId="72753F7F" w14:textId="425F4F40" w:rsidR="004540D6" w:rsidRPr="000E465A" w:rsidRDefault="000E465A" w:rsidP="003603D6">
      <w:pPr>
        <w:pStyle w:val="Heading6"/>
      </w:pPr>
      <w:r w:rsidRPr="000E465A">
        <w:t>4.2.4.2.4.2</w:t>
      </w:r>
      <w:r w:rsidRPr="000E465A">
        <w:tab/>
      </w:r>
      <w:r w:rsidR="004540D6" w:rsidRPr="000E465A">
        <w:t>Non-roaming</w:t>
      </w:r>
    </w:p>
    <w:p w14:paraId="4CD444A4" w14:textId="69D1F69F" w:rsidR="00AE55E8" w:rsidRDefault="00D61019" w:rsidP="00D61019">
      <w:pPr>
        <w:spacing w:before="120"/>
      </w:pPr>
      <w:r>
        <w:t>Since the RCS Servers used for the RCS sessions are in third party RCS service provider domain, in this deployment option, CSP domain provides just the access when those users establish RCS sessions and as such both signalling and media pass through the CSP domain over the packet data connection</w:t>
      </w:r>
      <w:r w:rsidR="00605E6D">
        <w:t>.</w:t>
      </w:r>
    </w:p>
    <w:p w14:paraId="7756AE96" w14:textId="0EE43EDB" w:rsidR="00D61019" w:rsidRDefault="00D61019" w:rsidP="00D61019">
      <w:pPr>
        <w:spacing w:before="120"/>
      </w:pPr>
      <w:r>
        <w:t>The signalling and media for non-RCS related IMS sessions do not pass through the third party RCS service provider domain</w:t>
      </w:r>
      <w:r w:rsidR="00605E6D">
        <w:t>.</w:t>
      </w:r>
    </w:p>
    <w:p w14:paraId="129B806E" w14:textId="72CC0F2D" w:rsidR="00D61019" w:rsidRPr="00D61019" w:rsidRDefault="00D61019" w:rsidP="000E443D">
      <w:pPr>
        <w:pStyle w:val="NO"/>
        <w:ind w:left="0" w:firstLine="0"/>
        <w:rPr>
          <w:u w:val="single"/>
        </w:rPr>
      </w:pPr>
      <w:r>
        <w:rPr>
          <w:u w:val="single"/>
        </w:rPr>
        <w:t xml:space="preserve">RCS LI </w:t>
      </w:r>
    </w:p>
    <w:p w14:paraId="56B4196F" w14:textId="3408424D" w:rsidR="000E443D" w:rsidRDefault="008C56A4" w:rsidP="000E443D">
      <w:pPr>
        <w:pStyle w:val="NO"/>
        <w:ind w:left="0" w:firstLine="0"/>
      </w:pPr>
      <w:r>
        <w:t xml:space="preserve">The figure </w:t>
      </w:r>
      <w:r w:rsidR="0034022C">
        <w:t>4.2</w:t>
      </w:r>
      <w:r>
        <w:t>.</w:t>
      </w:r>
      <w:r w:rsidR="0034022C">
        <w:t>4.2</w:t>
      </w:r>
      <w:r w:rsidR="00997787">
        <w:t>.</w:t>
      </w:r>
      <w:r w:rsidR="000D1172">
        <w:t>4</w:t>
      </w:r>
      <w:r w:rsidR="004540D6">
        <w:t>.2</w:t>
      </w:r>
      <w:r>
        <w:t xml:space="preserve">-1 illustrates the CSP deployment option 1 when </w:t>
      </w:r>
      <w:r w:rsidR="00B373D1">
        <w:t>User (A) and User (B) are targets for RCS in the third party service provider domain</w:t>
      </w:r>
      <w:r>
        <w:t>. In the illustration, LI applies only for RCS</w:t>
      </w:r>
      <w:r w:rsidR="00605E6D">
        <w:t>.</w:t>
      </w:r>
    </w:p>
    <w:p w14:paraId="53AB0C4C" w14:textId="3713CD59" w:rsidR="008C56A4" w:rsidRDefault="00B373D1" w:rsidP="000E443D">
      <w:pPr>
        <w:pStyle w:val="NO"/>
        <w:ind w:left="0" w:firstLine="0"/>
      </w:pPr>
      <w:r>
        <w:object w:dxaOrig="18564" w:dyaOrig="7746" w14:anchorId="6F1B690A">
          <v:shape id="_x0000_i1031" type="#_x0000_t75" style="width:481.7pt;height:201.85pt" o:ole="">
            <v:imagedata r:id="rId20" o:title=""/>
          </v:shape>
          <o:OLEObject Type="Embed" ProgID="Visio.Drawing.15" ShapeID="_x0000_i1031" DrawAspect="Content" ObjectID="_1813056663" r:id="rId21"/>
        </w:object>
      </w:r>
    </w:p>
    <w:p w14:paraId="56408F37" w14:textId="042998C1" w:rsidR="000E443D" w:rsidRDefault="000E443D" w:rsidP="000E443D">
      <w:pPr>
        <w:pStyle w:val="Caption"/>
        <w:jc w:val="center"/>
      </w:pPr>
      <w:r>
        <w:t xml:space="preserve">Figure </w:t>
      </w:r>
      <w:r w:rsidR="0034022C">
        <w:t>4.2</w:t>
      </w:r>
      <w:r>
        <w:t>.</w:t>
      </w:r>
      <w:r w:rsidR="0034022C">
        <w:t>4.2</w:t>
      </w:r>
      <w:r w:rsidR="00997787">
        <w:t>.</w:t>
      </w:r>
      <w:r w:rsidR="000D1172">
        <w:t>4</w:t>
      </w:r>
      <w:r w:rsidR="004540D6">
        <w:t>.2</w:t>
      </w:r>
      <w:r>
        <w:t xml:space="preserve">-1: </w:t>
      </w:r>
      <w:r w:rsidR="00374B2C">
        <w:t>Non-roaming case</w:t>
      </w:r>
      <w:r w:rsidR="00207137">
        <w:t>, CSP with IMS for RCS only</w:t>
      </w:r>
    </w:p>
    <w:p w14:paraId="5583049C" w14:textId="567F1B41" w:rsidR="00D61019" w:rsidRDefault="00015818" w:rsidP="00015818">
      <w:pPr>
        <w:spacing w:before="120"/>
      </w:pPr>
      <w:r>
        <w:t xml:space="preserve">The RCS Server (A) </w:t>
      </w:r>
      <w:r w:rsidR="007B3697">
        <w:t xml:space="preserve">present in the third party RCS service provider domain </w:t>
      </w:r>
      <w:r>
        <w:t xml:space="preserve">provides the LI functions when User (A) is a target </w:t>
      </w:r>
      <w:r w:rsidR="00B373D1">
        <w:t xml:space="preserve">for </w:t>
      </w:r>
      <w:r w:rsidR="001C7615">
        <w:t xml:space="preserve">RCS </w:t>
      </w:r>
      <w:r>
        <w:t xml:space="preserve">in the third party </w:t>
      </w:r>
      <w:r w:rsidR="00A45FC5">
        <w:t xml:space="preserve">RCS service provider </w:t>
      </w:r>
      <w:r>
        <w:t>domain and RCS Server (B)</w:t>
      </w:r>
      <w:r w:rsidR="007B3697">
        <w:t xml:space="preserve"> present in the third party RCS service provider domain</w:t>
      </w:r>
      <w:r w:rsidR="00AB696A">
        <w:t xml:space="preserve"> </w:t>
      </w:r>
      <w:r>
        <w:t xml:space="preserve">provides the LI functions when the User (B) is a target </w:t>
      </w:r>
      <w:r w:rsidR="001C7615">
        <w:t xml:space="preserve">for RCS </w:t>
      </w:r>
      <w:r>
        <w:t xml:space="preserve">in the third party </w:t>
      </w:r>
      <w:r w:rsidR="00A45FC5">
        <w:t xml:space="preserve">RCS service provider </w:t>
      </w:r>
      <w:r>
        <w:t>domain</w:t>
      </w:r>
      <w:r w:rsidR="00605E6D">
        <w:t>.</w:t>
      </w:r>
    </w:p>
    <w:p w14:paraId="12CA0760" w14:textId="3501E496" w:rsidR="00A45FC5" w:rsidRDefault="00015818" w:rsidP="00015818">
      <w:pPr>
        <w:spacing w:before="120"/>
      </w:pPr>
      <w:r>
        <w:t xml:space="preserve">The RCS </w:t>
      </w:r>
      <w:r w:rsidR="00821CFA">
        <w:t>Server</w:t>
      </w:r>
      <w:r>
        <w:t>s provide both IRI-POI and CC-POI functions</w:t>
      </w:r>
      <w:r w:rsidR="00605E6D">
        <w:t>.</w:t>
      </w:r>
    </w:p>
    <w:p w14:paraId="5D4CBA2F" w14:textId="77777777" w:rsidR="00D61019" w:rsidRPr="00D61019" w:rsidRDefault="00D61019" w:rsidP="00D61019">
      <w:pPr>
        <w:pStyle w:val="NO"/>
        <w:ind w:left="0" w:firstLine="0"/>
        <w:rPr>
          <w:u w:val="single"/>
        </w:rPr>
      </w:pPr>
      <w:r w:rsidRPr="00D61019">
        <w:rPr>
          <w:u w:val="single"/>
        </w:rPr>
        <w:t>RCS LI and IMS LI</w:t>
      </w:r>
    </w:p>
    <w:p w14:paraId="2686F583" w14:textId="2437FAD4" w:rsidR="00D61019" w:rsidRDefault="00D61019" w:rsidP="00D61019">
      <w:pPr>
        <w:pStyle w:val="NO"/>
        <w:ind w:left="0" w:firstLine="0"/>
      </w:pPr>
      <w:r>
        <w:t xml:space="preserve">The figure 4.2.4.2.4.2-2 illustrates the CSP deployment option 1 </w:t>
      </w:r>
      <w:r w:rsidR="001C7615">
        <w:t>when User (A) and User (B) are targets for RCS in the third party service provider domain. The User (A) and User (B) are targets for other IMS-based services (e.g. voice) in the CSP domain.</w:t>
      </w:r>
    </w:p>
    <w:p w14:paraId="22856B0C" w14:textId="5D8B6286" w:rsidR="00D61019" w:rsidRDefault="001C7615" w:rsidP="00D61019">
      <w:pPr>
        <w:pStyle w:val="NO"/>
        <w:ind w:left="0" w:firstLine="0"/>
      </w:pPr>
      <w:r>
        <w:object w:dxaOrig="18564" w:dyaOrig="8310" w14:anchorId="514A837F">
          <v:shape id="_x0000_i1032" type="#_x0000_t75" style="width:481.7pt;height:215.15pt" o:ole="">
            <v:imagedata r:id="rId22" o:title=""/>
          </v:shape>
          <o:OLEObject Type="Embed" ProgID="Visio.Drawing.15" ShapeID="_x0000_i1032" DrawAspect="Content" ObjectID="_1813056664" r:id="rId23"/>
        </w:object>
      </w:r>
    </w:p>
    <w:p w14:paraId="736877A2" w14:textId="13A0354D" w:rsidR="00D61019" w:rsidRDefault="00D61019" w:rsidP="00D61019">
      <w:pPr>
        <w:pStyle w:val="Caption"/>
        <w:jc w:val="center"/>
      </w:pPr>
      <w:r>
        <w:t xml:space="preserve">Figure 4.2.4.2.4.2-2: </w:t>
      </w:r>
      <w:r w:rsidR="00207137">
        <w:t>Non-roaming case, CSP with IMS -</w:t>
      </w:r>
      <w:r w:rsidR="00F45F62">
        <w:t xml:space="preserve"> </w:t>
      </w:r>
      <w:r w:rsidR="00207137">
        <w:t>LI for RCS and other IMS based services</w:t>
      </w:r>
    </w:p>
    <w:p w14:paraId="057FEAC9" w14:textId="16F80F41" w:rsidR="00D61019" w:rsidRDefault="00D61019" w:rsidP="00D61019">
      <w:pPr>
        <w:spacing w:before="120"/>
      </w:pPr>
      <w:r>
        <w:t xml:space="preserve">For RCS LI, the RCS Server (A) present in the third party RCS service provider domain provides the LI functions when User (A) is a target </w:t>
      </w:r>
      <w:r w:rsidR="001C7615">
        <w:t xml:space="preserve">for RCS </w:t>
      </w:r>
      <w:r>
        <w:t xml:space="preserve">in the third party RCS service provider domain and RCS Server (B) present in the third party RCS service provider domain provides the LI functions when the User (B) is a target </w:t>
      </w:r>
      <w:r w:rsidR="001C7615">
        <w:t xml:space="preserve">for </w:t>
      </w:r>
      <w:r>
        <w:t>in the third party RCS service provider domain. The RCS Servers provide both IRI-POI and CC-POI functions</w:t>
      </w:r>
      <w:r w:rsidR="00605E6D">
        <w:t>.</w:t>
      </w:r>
    </w:p>
    <w:p w14:paraId="728262DB" w14:textId="2516098B" w:rsidR="00D61019" w:rsidRDefault="00D61019" w:rsidP="00D61019">
      <w:pPr>
        <w:spacing w:before="120"/>
      </w:pPr>
      <w:r>
        <w:t>For LI of other IMS-based services, the S-CSCF (A1), P-CSCF (A1), IMS-AGW (A1) present in the CSP domain provide the LI functions when the User (A) is a target</w:t>
      </w:r>
      <w:r w:rsidR="001C7615">
        <w:t xml:space="preserve"> for other IMS-based services</w:t>
      </w:r>
      <w:r>
        <w:t xml:space="preserve"> in the CSP domain and the S-CSCF (B1), P-CSCF (B1), IMS-AGW (B1) present in the CSP domain provide the LI functions when the User (B) is a target </w:t>
      </w:r>
      <w:r w:rsidR="001C7615">
        <w:lastRenderedPageBreak/>
        <w:t xml:space="preserve">for other IMS-based services </w:t>
      </w:r>
      <w:r>
        <w:t>in the CSP domain. The S-CSCFs provide the IRI-POI functions, the P-CSCFs provide the CC-TF functions and the IMS-AGWs provide the CC-POIs functions.</w:t>
      </w:r>
    </w:p>
    <w:p w14:paraId="50A31BC5" w14:textId="7B5B5BEF" w:rsidR="004540D6" w:rsidRDefault="00AE55E8" w:rsidP="003603D6">
      <w:pPr>
        <w:pStyle w:val="Heading6"/>
      </w:pPr>
      <w:r w:rsidRPr="00AE55E8">
        <w:t>4.2.4.2.4.</w:t>
      </w:r>
      <w:r w:rsidR="003603D6">
        <w:t>3</w:t>
      </w:r>
      <w:r w:rsidRPr="00AE55E8">
        <w:tab/>
      </w:r>
      <w:r w:rsidR="004540D6" w:rsidRPr="00AE55E8">
        <w:t>Roaming (LBO)</w:t>
      </w:r>
    </w:p>
    <w:p w14:paraId="2AECA849" w14:textId="0FDCBEC3" w:rsidR="00AE55E8" w:rsidRDefault="00AE55E8" w:rsidP="00AE55E8">
      <w:pPr>
        <w:spacing w:before="120"/>
      </w:pPr>
      <w:r>
        <w:t>In these illustrations, User (A) and User (B) are the subscribers of the same home CSP. User (A) is roaming in CSP domain A2 (VPLMN) and User (B) is roaming in CSP domain B2 (VPLMN)</w:t>
      </w:r>
      <w:r w:rsidR="00605E6D">
        <w:t>.</w:t>
      </w:r>
    </w:p>
    <w:p w14:paraId="0875FFF2" w14:textId="62F847D1" w:rsidR="00AE55E8" w:rsidRDefault="00AE55E8" w:rsidP="00AE55E8">
      <w:pPr>
        <w:spacing w:before="120"/>
      </w:pPr>
      <w:r>
        <w:t>Since the RCS Servers used for the RCS sessions are in third party RCS service provider domain, in this deployment option, CSP domains just provide the access when those users establish RCS sessions and as such both signalling and media do not pass through the HPLMN, instead pass through the VPLMNs over the packet data connection</w:t>
      </w:r>
      <w:r w:rsidR="00605E6D">
        <w:t>.</w:t>
      </w:r>
    </w:p>
    <w:p w14:paraId="5400C52C" w14:textId="06B2A3AF" w:rsidR="00AE55E8" w:rsidRDefault="00AE55E8" w:rsidP="00AE55E8">
      <w:pPr>
        <w:spacing w:before="120"/>
      </w:pPr>
      <w:r>
        <w:t>The signalling and media for non-RCS related IMS sessions do not pass through the third party RCS service provider domain</w:t>
      </w:r>
      <w:r w:rsidR="00605E6D">
        <w:t>.</w:t>
      </w:r>
    </w:p>
    <w:p w14:paraId="619A2E7C" w14:textId="484CF9A8" w:rsidR="00AE55E8" w:rsidRPr="00AE55E8" w:rsidRDefault="00AE55E8" w:rsidP="00AE55E8">
      <w:pPr>
        <w:rPr>
          <w:u w:val="single"/>
        </w:rPr>
      </w:pPr>
      <w:r w:rsidRPr="00AE55E8">
        <w:rPr>
          <w:u w:val="single"/>
        </w:rPr>
        <w:t>RCS LI</w:t>
      </w:r>
    </w:p>
    <w:p w14:paraId="7973BBA1" w14:textId="5814FDD4" w:rsidR="001C7615" w:rsidRDefault="004540D6" w:rsidP="001C7615">
      <w:pPr>
        <w:pStyle w:val="NO"/>
        <w:ind w:left="0" w:firstLine="0"/>
      </w:pPr>
      <w:r>
        <w:t>The figure 4.2.4.2.</w:t>
      </w:r>
      <w:r w:rsidR="000D1172">
        <w:t>4</w:t>
      </w:r>
      <w:r>
        <w:t>.</w:t>
      </w:r>
      <w:r w:rsidR="003603D6">
        <w:t>3</w:t>
      </w:r>
      <w:r w:rsidR="00AE55E8">
        <w:t>-1</w:t>
      </w:r>
      <w:r>
        <w:t xml:space="preserve"> illustrates the CSP deployment option 1 </w:t>
      </w:r>
      <w:r w:rsidR="001C7615">
        <w:t>when User (A) and User (B) roaming in CSP domain A</w:t>
      </w:r>
      <w:r w:rsidR="009B111F">
        <w:t>2</w:t>
      </w:r>
      <w:r w:rsidR="001C7615">
        <w:t xml:space="preserve"> (VPLMN) and CSP domain B</w:t>
      </w:r>
      <w:r w:rsidR="009B111F">
        <w:t>2</w:t>
      </w:r>
      <w:r w:rsidR="001C7615">
        <w:t xml:space="preserve"> (VPLMN) respectively, are targets for RCS in the third party service provider domain</w:t>
      </w:r>
      <w:r w:rsidR="00605E6D">
        <w:t>.</w:t>
      </w:r>
    </w:p>
    <w:p w14:paraId="5DDFF08F" w14:textId="67F20845" w:rsidR="004540D6" w:rsidRDefault="004540D6" w:rsidP="004540D6">
      <w:pPr>
        <w:pStyle w:val="NO"/>
        <w:ind w:left="0" w:firstLine="0"/>
      </w:pPr>
    </w:p>
    <w:p w14:paraId="731C7A8F" w14:textId="75159CD4" w:rsidR="004540D6" w:rsidRDefault="001C7615" w:rsidP="004540D6">
      <w:pPr>
        <w:pStyle w:val="NO"/>
        <w:ind w:left="0" w:firstLine="0"/>
      </w:pPr>
      <w:r>
        <w:object w:dxaOrig="21744" w:dyaOrig="8862" w14:anchorId="766F5887">
          <v:shape id="_x0000_i1033" type="#_x0000_t75" style="width:481.7pt;height:196.3pt" o:ole="">
            <v:imagedata r:id="rId24" o:title=""/>
          </v:shape>
          <o:OLEObject Type="Embed" ProgID="Visio.Drawing.15" ShapeID="_x0000_i1033" DrawAspect="Content" ObjectID="_1813056665" r:id="rId25"/>
        </w:object>
      </w:r>
    </w:p>
    <w:p w14:paraId="2696AD45" w14:textId="765A105A" w:rsidR="004540D6" w:rsidRDefault="004540D6" w:rsidP="004540D6">
      <w:pPr>
        <w:pStyle w:val="Caption"/>
        <w:jc w:val="center"/>
      </w:pPr>
      <w:r>
        <w:t>Figure 4.2.4.2.</w:t>
      </w:r>
      <w:r w:rsidR="000D1172">
        <w:t>4</w:t>
      </w:r>
      <w:r>
        <w:t>.</w:t>
      </w:r>
      <w:r w:rsidR="003603D6">
        <w:t>3</w:t>
      </w:r>
      <w:r>
        <w:t>-</w:t>
      </w:r>
      <w:r w:rsidR="00CA5195">
        <w:t>1</w:t>
      </w:r>
      <w:r>
        <w:t xml:space="preserve">: </w:t>
      </w:r>
      <w:r w:rsidR="00207137">
        <w:t xml:space="preserve">Roaming case </w:t>
      </w:r>
      <w:r w:rsidR="00AE55E8">
        <w:t>(LBO)</w:t>
      </w:r>
      <w:r w:rsidR="00207137">
        <w:t>, CSP with IMS – LI for RCS only</w:t>
      </w:r>
      <w:r w:rsidR="001F1084">
        <w:t xml:space="preserve"> </w:t>
      </w:r>
    </w:p>
    <w:p w14:paraId="59C2C687" w14:textId="34F6A336" w:rsidR="00CA5195" w:rsidRDefault="004540D6" w:rsidP="004540D6">
      <w:pPr>
        <w:spacing w:before="120"/>
      </w:pPr>
      <w:r>
        <w:t xml:space="preserve">The RCS Server (A) present in the third party RCS service provider domain provides the LI functions when User (A) is a target </w:t>
      </w:r>
      <w:r w:rsidR="009B111F">
        <w:t xml:space="preserve">for </w:t>
      </w:r>
      <w:r>
        <w:t>in the third party RCS service provider domain and RCS Server (B) present in the third party RCS service provider domain provides the LI functions when the User (B) is a target in the third party RCS service provider domain</w:t>
      </w:r>
      <w:r w:rsidR="00605E6D">
        <w:t>.</w:t>
      </w:r>
    </w:p>
    <w:p w14:paraId="4089EB4E" w14:textId="554ABFF3" w:rsidR="004540D6" w:rsidRDefault="004540D6" w:rsidP="004540D6">
      <w:pPr>
        <w:spacing w:before="120"/>
      </w:pPr>
      <w:r>
        <w:t>The RCS Servers provide both IRI-POI and CC-POI functions</w:t>
      </w:r>
      <w:r w:rsidR="00605E6D">
        <w:t>.</w:t>
      </w:r>
    </w:p>
    <w:p w14:paraId="136C6515" w14:textId="77777777" w:rsidR="00AE55E8" w:rsidRPr="00A45FC5" w:rsidRDefault="00AE55E8" w:rsidP="00AE55E8">
      <w:pPr>
        <w:pStyle w:val="NO"/>
        <w:ind w:left="0" w:firstLine="0"/>
        <w:rPr>
          <w:u w:val="single"/>
        </w:rPr>
      </w:pPr>
      <w:r w:rsidRPr="00A45FC5">
        <w:rPr>
          <w:u w:val="single"/>
        </w:rPr>
        <w:t>RCS LI and IMS LI</w:t>
      </w:r>
    </w:p>
    <w:p w14:paraId="026E3B9C" w14:textId="5D0E3139" w:rsidR="009B111F" w:rsidRDefault="00AE55E8" w:rsidP="009B111F">
      <w:pPr>
        <w:pStyle w:val="NO"/>
        <w:ind w:left="0" w:firstLine="0"/>
      </w:pPr>
      <w:r>
        <w:t>The figure 4.2.4.2.4.</w:t>
      </w:r>
      <w:r w:rsidR="003603D6">
        <w:t>3</w:t>
      </w:r>
      <w:r>
        <w:t xml:space="preserve">-2 illustrates the CSP deployment option 1 </w:t>
      </w:r>
      <w:r w:rsidR="009B111F">
        <w:t>when User (A) and User (B) roaming in CSP domain A2 (VPLMN) and CSP domain B2 (VPLMN) respectively, are targets for RCS in the third party service provider domain. The User (A) and User (B) are targets for other IMS-based services (e.g. voice) in the CSP domain (HPLMN) and the respective VPLMNs.</w:t>
      </w:r>
    </w:p>
    <w:p w14:paraId="6B0B671C" w14:textId="7E480620" w:rsidR="00AE55E8" w:rsidRDefault="00CA5195" w:rsidP="00AE55E8">
      <w:pPr>
        <w:pStyle w:val="NO"/>
        <w:ind w:left="0" w:firstLine="0"/>
      </w:pPr>
      <w:r>
        <w:object w:dxaOrig="22596" w:dyaOrig="9210" w14:anchorId="7364F58E">
          <v:shape id="_x0000_i1034" type="#_x0000_t75" style="width:481.3pt;height:196.3pt" o:ole="">
            <v:imagedata r:id="rId26" o:title=""/>
          </v:shape>
          <o:OLEObject Type="Embed" ProgID="Visio.Drawing.15" ShapeID="_x0000_i1034" DrawAspect="Content" ObjectID="_1813056666" r:id="rId27"/>
        </w:object>
      </w:r>
    </w:p>
    <w:p w14:paraId="2F7F8386" w14:textId="24EAA050" w:rsidR="00AE55E8" w:rsidRDefault="00AE55E8" w:rsidP="00AE55E8">
      <w:pPr>
        <w:pStyle w:val="Caption"/>
        <w:jc w:val="center"/>
      </w:pPr>
      <w:r>
        <w:t>Figure 4.2.4.2.4.</w:t>
      </w:r>
      <w:r w:rsidR="003603D6">
        <w:t>3</w:t>
      </w:r>
      <w:r>
        <w:t xml:space="preserve">-2: </w:t>
      </w:r>
      <w:r w:rsidR="00207137">
        <w:t xml:space="preserve">Roaming case </w:t>
      </w:r>
      <w:r>
        <w:t>(LBO)</w:t>
      </w:r>
      <w:r w:rsidR="00207137">
        <w:t>, CSP with IMS – LI for RCS and other IMS-based services</w:t>
      </w:r>
      <w:r w:rsidR="00F45F62">
        <w:t xml:space="preserve"> </w:t>
      </w:r>
    </w:p>
    <w:p w14:paraId="17730C4E" w14:textId="0638A7F7" w:rsidR="00AE55E8" w:rsidRDefault="00AE55E8" w:rsidP="00AE55E8">
      <w:pPr>
        <w:spacing w:before="120"/>
      </w:pPr>
      <w:r>
        <w:t xml:space="preserve">For RCS LI, the RCS Server (A) present in the third party RCS service provider domain provides the LI functions when User (A) is a target </w:t>
      </w:r>
      <w:r w:rsidR="009B111F">
        <w:t xml:space="preserve">for RCS </w:t>
      </w:r>
      <w:r>
        <w:t xml:space="preserve">in the third party RCS service provider domain and RCS Server </w:t>
      </w:r>
      <w:r w:rsidR="009B111F">
        <w:t xml:space="preserve">(B) </w:t>
      </w:r>
      <w:r>
        <w:t xml:space="preserve">present in the third party RCS service provider domain provides the LI functions when the User (B) is a target </w:t>
      </w:r>
      <w:r w:rsidR="009B111F">
        <w:t xml:space="preserve">for RCS </w:t>
      </w:r>
      <w:r>
        <w:t>in the third party RCS service provider domain. The RCS servers provide both IRI-POI and CC-POI functions</w:t>
      </w:r>
      <w:r w:rsidR="00605E6D">
        <w:t>.</w:t>
      </w:r>
    </w:p>
    <w:p w14:paraId="33ABCC2D" w14:textId="2CC694E9" w:rsidR="00AE55E8" w:rsidRDefault="00AE55E8" w:rsidP="00AE55E8">
      <w:pPr>
        <w:spacing w:before="120"/>
      </w:pPr>
      <w:r>
        <w:t xml:space="preserve">For LI of other IMS-based service in the HPLMN, the S-CSCF (A1), IBCF (A1), TrGW (A1) present in the CSP domain (HPLMN) provide the LI functions when the User (A) is a target </w:t>
      </w:r>
      <w:r w:rsidR="009B111F">
        <w:t xml:space="preserve">for other IMS-based services </w:t>
      </w:r>
      <w:r>
        <w:t xml:space="preserve">in the CSP domain (HPLMN) and the S-CSCF (B1), IBCF (B1), TrGW (B1) present in the CSP domain (HPLMN) provide the LI functions when the User (B) is a target </w:t>
      </w:r>
      <w:r w:rsidR="009B111F">
        <w:t xml:space="preserve">for other IMS-based services </w:t>
      </w:r>
      <w:r>
        <w:t>in the CSP domain (HPLMN). The S-CSCFs provide the IRI-POI functions, the IBCFs provide the CC-TF functions and the TrGWs provide the CC-POIs functions</w:t>
      </w:r>
      <w:r w:rsidR="00605E6D">
        <w:t>.</w:t>
      </w:r>
    </w:p>
    <w:p w14:paraId="60C4AAE5" w14:textId="3DE2FB35" w:rsidR="00AE55E8" w:rsidRDefault="00AE55E8" w:rsidP="00AE55E8">
      <w:pPr>
        <w:spacing w:before="120"/>
      </w:pPr>
      <w:r>
        <w:t>For LI of other IMS-based services in the VPLMNs, the P-CSCF (A2), IMS-AGW (A2) present in the CSP domain A2 (VPLMN)</w:t>
      </w:r>
      <w:r w:rsidR="00F45F62">
        <w:t xml:space="preserve"> </w:t>
      </w:r>
      <w:r>
        <w:t xml:space="preserve">provide the LI functions when the User (A) is a target </w:t>
      </w:r>
      <w:r w:rsidR="009B111F">
        <w:t xml:space="preserve">for other IMS-based services </w:t>
      </w:r>
      <w:r>
        <w:t xml:space="preserve">in the CSP domain A2 (VPLMN) and the P-CSCF (B2), IMS-AGW (B2) present in the CSP domain B2 (VPLMN) provide the LI functions when the User (B) is a target </w:t>
      </w:r>
      <w:r w:rsidR="009B111F">
        <w:t xml:space="preserve">for other IMS-based services </w:t>
      </w:r>
      <w:r>
        <w:t>in the CSP domain B2 (VPLMN). The P-CSCFs provide the IRI-POI and CC-TF functions and the IMS-AGWs provide the CC-POIs functions.</w:t>
      </w:r>
    </w:p>
    <w:p w14:paraId="2A7F4096" w14:textId="733A2B6A" w:rsidR="004540D6" w:rsidRPr="00410134" w:rsidRDefault="00410134" w:rsidP="003603D6">
      <w:pPr>
        <w:pStyle w:val="Heading6"/>
      </w:pPr>
      <w:r w:rsidRPr="00410134">
        <w:t>4.2.4.2.4.</w:t>
      </w:r>
      <w:r w:rsidR="003603D6">
        <w:t>4</w:t>
      </w:r>
      <w:r w:rsidRPr="00410134">
        <w:tab/>
      </w:r>
      <w:r w:rsidR="004540D6" w:rsidRPr="00410134">
        <w:t>Roaming (HR)</w:t>
      </w:r>
    </w:p>
    <w:p w14:paraId="1A0AFF34" w14:textId="47CBF7D8" w:rsidR="009B111F" w:rsidRDefault="009B111F" w:rsidP="009B111F">
      <w:pPr>
        <w:spacing w:before="120"/>
      </w:pPr>
      <w:r>
        <w:t>In these illustrations, User (A) and User (B) are the subscribers of the same home CSP. User (A) is roaming in CSP domain A2 (VPLMN) and User (B) is roaming in CSP domain B2 (VPLMN).</w:t>
      </w:r>
    </w:p>
    <w:p w14:paraId="351C4DB3" w14:textId="7622935F" w:rsidR="00410134" w:rsidRDefault="00410134" w:rsidP="00410134">
      <w:pPr>
        <w:spacing w:before="120"/>
      </w:pPr>
      <w:r>
        <w:t>Since the RCS Servers used for the RCS sessions are in third party RCS service provider domain, in this deployment option, CSPs provide just the access when those users establish RCS sessions and as such both signalling and media pass through the CSP domains (VPLMN and HPLMN) over the packet data connection.</w:t>
      </w:r>
    </w:p>
    <w:p w14:paraId="0329DE78" w14:textId="6FA7E302" w:rsidR="00410134" w:rsidRDefault="00410134" w:rsidP="00410134">
      <w:pPr>
        <w:spacing w:before="120"/>
      </w:pPr>
      <w:r>
        <w:t>The signalling and media for non-RCS related IMS sessions do not pass through the third party RCS service provider domain</w:t>
      </w:r>
      <w:r w:rsidR="00605E6D">
        <w:t>.</w:t>
      </w:r>
    </w:p>
    <w:p w14:paraId="31618511" w14:textId="77777777" w:rsidR="00410134" w:rsidRPr="00410134" w:rsidRDefault="00410134" w:rsidP="004540D6">
      <w:pPr>
        <w:pStyle w:val="NO"/>
        <w:ind w:left="0" w:firstLine="0"/>
        <w:rPr>
          <w:u w:val="single"/>
        </w:rPr>
      </w:pPr>
      <w:r w:rsidRPr="00410134">
        <w:rPr>
          <w:u w:val="single"/>
        </w:rPr>
        <w:t>RCS LI</w:t>
      </w:r>
    </w:p>
    <w:p w14:paraId="7A34DF34" w14:textId="2D7364BA" w:rsidR="004540D6" w:rsidRDefault="004540D6" w:rsidP="004540D6">
      <w:pPr>
        <w:pStyle w:val="NO"/>
        <w:ind w:left="0" w:firstLine="0"/>
      </w:pPr>
      <w:r>
        <w:t>The figure 4.2.4.2.</w:t>
      </w:r>
      <w:r w:rsidR="00410134">
        <w:t>4</w:t>
      </w:r>
      <w:r>
        <w:t>.</w:t>
      </w:r>
      <w:r w:rsidR="003603D6">
        <w:t>4</w:t>
      </w:r>
      <w:r w:rsidR="00410134">
        <w:t>-1</w:t>
      </w:r>
      <w:r>
        <w:t xml:space="preserve"> </w:t>
      </w:r>
      <w:r w:rsidR="009B111F">
        <w:t>illustrates the CSP deployment option 1 when User (A) and User (B) roaming in CSP domain A2 (VPLMN) and CSP domain B2 (VPLMN) respectively, are targets for RCS in the third party service provider domain</w:t>
      </w:r>
      <w:r w:rsidR="00605E6D">
        <w:t>.</w:t>
      </w:r>
    </w:p>
    <w:p w14:paraId="5963BAAF" w14:textId="05C89B5B" w:rsidR="004540D6" w:rsidRDefault="00207137" w:rsidP="004540D6">
      <w:pPr>
        <w:pStyle w:val="NO"/>
        <w:ind w:left="0" w:firstLine="0"/>
      </w:pPr>
      <w:r>
        <w:object w:dxaOrig="22656" w:dyaOrig="8892" w14:anchorId="191C2911">
          <v:shape id="_x0000_i1035" type="#_x0000_t75" style="width:481.3pt;height:189pt" o:ole="">
            <v:imagedata r:id="rId28" o:title=""/>
          </v:shape>
          <o:OLEObject Type="Embed" ProgID="Visio.Drawing.15" ShapeID="_x0000_i1035" DrawAspect="Content" ObjectID="_1813056667" r:id="rId29"/>
        </w:object>
      </w:r>
    </w:p>
    <w:p w14:paraId="61FDC1E2" w14:textId="38F9F08D" w:rsidR="004540D6" w:rsidRDefault="004540D6" w:rsidP="004540D6">
      <w:pPr>
        <w:pStyle w:val="Caption"/>
        <w:jc w:val="center"/>
      </w:pPr>
      <w:r>
        <w:t>Figure 4.2.4.2.</w:t>
      </w:r>
      <w:r w:rsidR="000D1172">
        <w:t>4</w:t>
      </w:r>
      <w:r>
        <w:t>.</w:t>
      </w:r>
      <w:r w:rsidR="003603D6">
        <w:t>4</w:t>
      </w:r>
      <w:r w:rsidR="00374B2C">
        <w:t>-1</w:t>
      </w:r>
      <w:r>
        <w:t xml:space="preserve">: </w:t>
      </w:r>
      <w:r w:rsidR="00207137">
        <w:t xml:space="preserve">Roaming case </w:t>
      </w:r>
      <w:r>
        <w:t>(HR)</w:t>
      </w:r>
      <w:r w:rsidR="00207137">
        <w:t>, CSP with IMS – LI for RCS only</w:t>
      </w:r>
      <w:r w:rsidR="001F1084">
        <w:t xml:space="preserve"> </w:t>
      </w:r>
    </w:p>
    <w:p w14:paraId="1D0153B9" w14:textId="1A943BEA" w:rsidR="004540D6" w:rsidRDefault="004540D6" w:rsidP="004540D6">
      <w:pPr>
        <w:spacing w:before="120"/>
      </w:pPr>
      <w:r>
        <w:t xml:space="preserve">The RCS Server (A) present in the third party RCS service provider domain provides the LI functions when User (A) is a target </w:t>
      </w:r>
      <w:r w:rsidR="009B111F">
        <w:t xml:space="preserve">for RCS </w:t>
      </w:r>
      <w:r>
        <w:t>in the third party RCS service provider domain and RCS Server (B) present in the third party RCS service provider domain provides the LI functions when the User (B) is a target</w:t>
      </w:r>
      <w:r w:rsidR="009B111F">
        <w:t xml:space="preserve"> for RCS</w:t>
      </w:r>
      <w:r w:rsidR="00F45F62">
        <w:t xml:space="preserve"> </w:t>
      </w:r>
      <w:r>
        <w:t>in the third party RCS service provider domain. The RCS Servers provide both IRI-POI and CC-POI functions</w:t>
      </w:r>
      <w:r w:rsidR="00605E6D">
        <w:t>.</w:t>
      </w:r>
    </w:p>
    <w:p w14:paraId="1D6B88E3" w14:textId="77777777" w:rsidR="00374B2C" w:rsidRPr="00A45FC5" w:rsidRDefault="00374B2C" w:rsidP="00374B2C">
      <w:pPr>
        <w:pStyle w:val="NO"/>
        <w:ind w:left="0" w:firstLine="0"/>
        <w:rPr>
          <w:u w:val="single"/>
        </w:rPr>
      </w:pPr>
      <w:r w:rsidRPr="00A45FC5">
        <w:rPr>
          <w:u w:val="single"/>
        </w:rPr>
        <w:t>RCS LI and IMS LI</w:t>
      </w:r>
    </w:p>
    <w:p w14:paraId="416F1B25" w14:textId="704738FF" w:rsidR="00374B2C" w:rsidRDefault="00374B2C" w:rsidP="00374B2C">
      <w:pPr>
        <w:pStyle w:val="NO"/>
        <w:ind w:left="0" w:firstLine="0"/>
      </w:pPr>
      <w:r>
        <w:t xml:space="preserve">The figure 4.2.4.2.4.2.3-2 </w:t>
      </w:r>
      <w:r w:rsidR="009B111F">
        <w:t>illustrates the CSP deployment option 1 when User (A) and User (B) roaming in CSP domain A2 (VPLMN) and CSP domain B2 (VPLMN) respectively, are targets for RCS in the third party service provider domain. The User (A) and User (B) are targets for other IMS-based services (e.g. voice) in the CSP domain (HPLMN) and the respective VPLMNs</w:t>
      </w:r>
      <w:r w:rsidR="00605E6D">
        <w:t>.</w:t>
      </w:r>
    </w:p>
    <w:p w14:paraId="5E713A7F" w14:textId="04F5BDA9" w:rsidR="00374B2C" w:rsidRDefault="00CA5195" w:rsidP="00374B2C">
      <w:pPr>
        <w:pStyle w:val="NO"/>
        <w:ind w:left="0" w:firstLine="0"/>
      </w:pPr>
      <w:r>
        <w:object w:dxaOrig="24162" w:dyaOrig="9030" w14:anchorId="26BEB416">
          <v:shape id="_x0000_i1036" type="#_x0000_t75" style="width:480.85pt;height:179.15pt" o:ole="">
            <v:imagedata r:id="rId30" o:title=""/>
          </v:shape>
          <o:OLEObject Type="Embed" ProgID="Visio.Drawing.15" ShapeID="_x0000_i1036" DrawAspect="Content" ObjectID="_1813056668" r:id="rId31"/>
        </w:object>
      </w:r>
    </w:p>
    <w:p w14:paraId="38DE1518" w14:textId="2025B76C" w:rsidR="00374B2C" w:rsidRDefault="00374B2C" w:rsidP="00374B2C">
      <w:pPr>
        <w:pStyle w:val="Caption"/>
        <w:jc w:val="center"/>
      </w:pPr>
      <w:r>
        <w:t>Figure 4.2.4.2.4.</w:t>
      </w:r>
      <w:r w:rsidR="003603D6">
        <w:t>4</w:t>
      </w:r>
      <w:r>
        <w:t xml:space="preserve">-2: </w:t>
      </w:r>
      <w:r w:rsidR="00207137">
        <w:t>Roaming case (HR), CSP with IMS – LI for RCS and other IMS-based services</w:t>
      </w:r>
      <w:r w:rsidR="00F45F62">
        <w:t xml:space="preserve"> </w:t>
      </w:r>
    </w:p>
    <w:p w14:paraId="59EEC91B" w14:textId="6796B5CB" w:rsidR="00374B2C" w:rsidRDefault="00374B2C" w:rsidP="00374B2C">
      <w:pPr>
        <w:spacing w:before="120"/>
      </w:pPr>
      <w:r>
        <w:t xml:space="preserve">For RCS LI, the RCS Server (A) present in the third party RCS service provider domain provides the LI functions when User (A) is a target </w:t>
      </w:r>
      <w:r w:rsidR="00114C46">
        <w:t xml:space="preserve">for RCS </w:t>
      </w:r>
      <w:r>
        <w:t xml:space="preserve">in the third party RCS service provider domain and RCS Server (B) present in the third party RCS service provider domain provides the LI functions when the User (B) is a target </w:t>
      </w:r>
      <w:r w:rsidR="00114C46">
        <w:t xml:space="preserve">for RCS </w:t>
      </w:r>
      <w:r>
        <w:t>in the third party RCS service provider domain. The RCS servers provide both IRI-POI and CC-POI functions</w:t>
      </w:r>
      <w:r w:rsidR="00605E6D">
        <w:t>.</w:t>
      </w:r>
    </w:p>
    <w:p w14:paraId="38A5ECE5" w14:textId="0AB8128A" w:rsidR="00374B2C" w:rsidRDefault="00374B2C" w:rsidP="00374B2C">
      <w:pPr>
        <w:spacing w:before="120"/>
      </w:pPr>
      <w:r>
        <w:t>For LI of other IMS-based services</w:t>
      </w:r>
      <w:r w:rsidR="00207137">
        <w:t xml:space="preserve"> in the HPLMN</w:t>
      </w:r>
      <w:r>
        <w:t>, the S-CSCF (A1), P-CSCF(A1), IMS</w:t>
      </w:r>
      <w:r w:rsidR="00207137">
        <w:t>-</w:t>
      </w:r>
      <w:r>
        <w:t xml:space="preserve">AGW (A1) present in the CSP domain (HPLMN) provide the LI functions when the User (A) is a target </w:t>
      </w:r>
      <w:r w:rsidR="00114C46">
        <w:t xml:space="preserve">for other IMS-based services </w:t>
      </w:r>
      <w:r>
        <w:t xml:space="preserve">in the CSP domain (HPLMN) and the S-CSCF (B1), P-CSCF (B1), IMS-AGW (B1) present in the CSP domain (HPLMN) provide the LI functions when the User (B) is a target </w:t>
      </w:r>
      <w:r w:rsidR="00114C46">
        <w:t xml:space="preserve">for other IMS-based services </w:t>
      </w:r>
      <w:r>
        <w:t>in the CSP domain (HPLMN). The S-CSCFs provide the IRI-POI functions, the P-CSCFs provide the CC-TF functions and the IMS-AGWs provide the CC-POIs functions</w:t>
      </w:r>
      <w:r w:rsidR="00605E6D">
        <w:t>.</w:t>
      </w:r>
    </w:p>
    <w:p w14:paraId="507DF019" w14:textId="17A4C72C" w:rsidR="00374B2C" w:rsidRDefault="00374B2C" w:rsidP="00374B2C">
      <w:pPr>
        <w:spacing w:before="120"/>
      </w:pPr>
      <w:r>
        <w:t>For LI of other IMS-based services (in the VPLMNs), the BBIFFs and LMISFs, introduced as a</w:t>
      </w:r>
      <w:r w:rsidR="00F45F62">
        <w:t xml:space="preserve"> </w:t>
      </w:r>
      <w:r>
        <w:t xml:space="preserve">part of N9HR, provide the LI functions for inbound roaming User (A) </w:t>
      </w:r>
      <w:r w:rsidR="00114C46">
        <w:t xml:space="preserve">is a target for other IMS-based services </w:t>
      </w:r>
      <w:r>
        <w:t xml:space="preserve">in CSP domain A2 (VPLMN) </w:t>
      </w:r>
      <w:r>
        <w:lastRenderedPageBreak/>
        <w:t xml:space="preserve">and for inbound roaming User (B) </w:t>
      </w:r>
      <w:r w:rsidR="00114C46">
        <w:t xml:space="preserve">is a target for other IMS-based services </w:t>
      </w:r>
      <w:r>
        <w:t>in CSP domain B2 (VPLMN). The BBIFFs and LMISFs in the VPLMNs provide the IRI-POI and CC-POI functions</w:t>
      </w:r>
      <w:r w:rsidR="00605E6D">
        <w:t>.</w:t>
      </w:r>
    </w:p>
    <w:p w14:paraId="3ADE5DEF" w14:textId="20AF89AD" w:rsidR="00661F8D" w:rsidRPr="00A42C04" w:rsidRDefault="00661F8D" w:rsidP="00332306">
      <w:pPr>
        <w:pStyle w:val="Heading4"/>
        <w:ind w:left="0" w:firstLine="0"/>
        <w:rPr>
          <w:bCs/>
        </w:rPr>
      </w:pP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95C2C" w14:textId="77777777" w:rsidR="00B217E7" w:rsidRDefault="00B217E7">
      <w:r>
        <w:separator/>
      </w:r>
    </w:p>
    <w:p w14:paraId="75B1E277" w14:textId="77777777" w:rsidR="00B217E7" w:rsidRDefault="00B217E7"/>
  </w:endnote>
  <w:endnote w:type="continuationSeparator" w:id="0">
    <w:p w14:paraId="63BB23C3" w14:textId="77777777" w:rsidR="00B217E7" w:rsidRDefault="00B217E7">
      <w:r>
        <w:continuationSeparator/>
      </w:r>
    </w:p>
    <w:p w14:paraId="1D57D54C" w14:textId="77777777" w:rsidR="00B217E7" w:rsidRDefault="00B21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ACE98" w14:textId="77777777" w:rsidR="00B217E7" w:rsidRDefault="00B217E7">
      <w:r>
        <w:separator/>
      </w:r>
    </w:p>
    <w:p w14:paraId="4E244D3F" w14:textId="77777777" w:rsidR="00B217E7" w:rsidRDefault="00B217E7"/>
  </w:footnote>
  <w:footnote w:type="continuationSeparator" w:id="0">
    <w:p w14:paraId="5E124BA9" w14:textId="77777777" w:rsidR="00B217E7" w:rsidRDefault="00B217E7">
      <w:r>
        <w:continuationSeparator/>
      </w:r>
    </w:p>
    <w:p w14:paraId="7EED75BF" w14:textId="77777777" w:rsidR="00B217E7" w:rsidRDefault="00B217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3A88"/>
    <w:rsid w:val="0003464D"/>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3673"/>
    <w:rsid w:val="000751A3"/>
    <w:rsid w:val="0007785C"/>
    <w:rsid w:val="00077D47"/>
    <w:rsid w:val="00080A61"/>
    <w:rsid w:val="00081759"/>
    <w:rsid w:val="00081B86"/>
    <w:rsid w:val="0008440D"/>
    <w:rsid w:val="00084902"/>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1084"/>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7C7"/>
    <w:rsid w:val="00260224"/>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1D27"/>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0C8"/>
    <w:rsid w:val="002D595F"/>
    <w:rsid w:val="002D6BBE"/>
    <w:rsid w:val="002D77CD"/>
    <w:rsid w:val="002E560D"/>
    <w:rsid w:val="002E7C6F"/>
    <w:rsid w:val="002F10E4"/>
    <w:rsid w:val="002F12B1"/>
    <w:rsid w:val="002F159E"/>
    <w:rsid w:val="002F27DB"/>
    <w:rsid w:val="002F563F"/>
    <w:rsid w:val="002F7EB5"/>
    <w:rsid w:val="00300984"/>
    <w:rsid w:val="003013E7"/>
    <w:rsid w:val="00302226"/>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03D6"/>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1B9D"/>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36BEA"/>
    <w:rsid w:val="00440983"/>
    <w:rsid w:val="00440EF6"/>
    <w:rsid w:val="004423AF"/>
    <w:rsid w:val="00442443"/>
    <w:rsid w:val="00444A9A"/>
    <w:rsid w:val="004456B1"/>
    <w:rsid w:val="004464AF"/>
    <w:rsid w:val="0044777E"/>
    <w:rsid w:val="0045115B"/>
    <w:rsid w:val="00453F65"/>
    <w:rsid w:val="004540D6"/>
    <w:rsid w:val="00454BFA"/>
    <w:rsid w:val="00456C2D"/>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B10F9"/>
    <w:rsid w:val="004B3EA6"/>
    <w:rsid w:val="004B4BBE"/>
    <w:rsid w:val="004B629A"/>
    <w:rsid w:val="004B6360"/>
    <w:rsid w:val="004C0716"/>
    <w:rsid w:val="004C1C76"/>
    <w:rsid w:val="004C34C8"/>
    <w:rsid w:val="004C37C3"/>
    <w:rsid w:val="004C3BBE"/>
    <w:rsid w:val="004C736D"/>
    <w:rsid w:val="004D0C39"/>
    <w:rsid w:val="004D1067"/>
    <w:rsid w:val="004D2CE3"/>
    <w:rsid w:val="004D583E"/>
    <w:rsid w:val="004D5AB6"/>
    <w:rsid w:val="004D63ED"/>
    <w:rsid w:val="004D6627"/>
    <w:rsid w:val="004D70CB"/>
    <w:rsid w:val="004E199D"/>
    <w:rsid w:val="004E7099"/>
    <w:rsid w:val="004E71BC"/>
    <w:rsid w:val="004F2EE5"/>
    <w:rsid w:val="004F7B80"/>
    <w:rsid w:val="005019B5"/>
    <w:rsid w:val="00501D10"/>
    <w:rsid w:val="00502CCD"/>
    <w:rsid w:val="00504DFF"/>
    <w:rsid w:val="00506226"/>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B7F3C"/>
    <w:rsid w:val="005C0A2F"/>
    <w:rsid w:val="005C39F7"/>
    <w:rsid w:val="005C7595"/>
    <w:rsid w:val="005C7FAC"/>
    <w:rsid w:val="005D044B"/>
    <w:rsid w:val="005D35B8"/>
    <w:rsid w:val="005D385C"/>
    <w:rsid w:val="005D45C6"/>
    <w:rsid w:val="005D62BD"/>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1090"/>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4165"/>
    <w:rsid w:val="00654502"/>
    <w:rsid w:val="00654A00"/>
    <w:rsid w:val="00657938"/>
    <w:rsid w:val="006602DD"/>
    <w:rsid w:val="006607C1"/>
    <w:rsid w:val="006612B2"/>
    <w:rsid w:val="006618E2"/>
    <w:rsid w:val="00661C12"/>
    <w:rsid w:val="00661D3C"/>
    <w:rsid w:val="00661F8D"/>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8ED"/>
    <w:rsid w:val="00691390"/>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E3065"/>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1EE7"/>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632"/>
    <w:rsid w:val="007C67DC"/>
    <w:rsid w:val="007D101A"/>
    <w:rsid w:val="007D18C4"/>
    <w:rsid w:val="007D1A35"/>
    <w:rsid w:val="007D3103"/>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149D"/>
    <w:rsid w:val="0083321A"/>
    <w:rsid w:val="00834467"/>
    <w:rsid w:val="00834E58"/>
    <w:rsid w:val="00841698"/>
    <w:rsid w:val="00843F53"/>
    <w:rsid w:val="008464BB"/>
    <w:rsid w:val="00847362"/>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39EE"/>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67AD"/>
    <w:rsid w:val="008F6F3A"/>
    <w:rsid w:val="009008CB"/>
    <w:rsid w:val="00903600"/>
    <w:rsid w:val="009052C5"/>
    <w:rsid w:val="0090616C"/>
    <w:rsid w:val="00910F9B"/>
    <w:rsid w:val="00912058"/>
    <w:rsid w:val="00913B0C"/>
    <w:rsid w:val="00913E1F"/>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7AD"/>
    <w:rsid w:val="009309AE"/>
    <w:rsid w:val="009343E4"/>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0A2"/>
    <w:rsid w:val="009622BD"/>
    <w:rsid w:val="009635AA"/>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660B"/>
    <w:rsid w:val="00A24A50"/>
    <w:rsid w:val="00A25A2F"/>
    <w:rsid w:val="00A25B04"/>
    <w:rsid w:val="00A2612D"/>
    <w:rsid w:val="00A26CF5"/>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4FE2"/>
    <w:rsid w:val="00A9565B"/>
    <w:rsid w:val="00A95B4B"/>
    <w:rsid w:val="00A95D24"/>
    <w:rsid w:val="00A964ED"/>
    <w:rsid w:val="00A96AF5"/>
    <w:rsid w:val="00AA0347"/>
    <w:rsid w:val="00AA4875"/>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7E7"/>
    <w:rsid w:val="00B21E36"/>
    <w:rsid w:val="00B22312"/>
    <w:rsid w:val="00B239DC"/>
    <w:rsid w:val="00B23D5C"/>
    <w:rsid w:val="00B25A62"/>
    <w:rsid w:val="00B30BC9"/>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6DC0"/>
    <w:rsid w:val="00B57BE8"/>
    <w:rsid w:val="00B61217"/>
    <w:rsid w:val="00B6221D"/>
    <w:rsid w:val="00B643D8"/>
    <w:rsid w:val="00B657C0"/>
    <w:rsid w:val="00B65AFB"/>
    <w:rsid w:val="00B72F5E"/>
    <w:rsid w:val="00B731B5"/>
    <w:rsid w:val="00B743D5"/>
    <w:rsid w:val="00B76583"/>
    <w:rsid w:val="00B822EB"/>
    <w:rsid w:val="00B828AD"/>
    <w:rsid w:val="00B82A2C"/>
    <w:rsid w:val="00B831A2"/>
    <w:rsid w:val="00B86545"/>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6A76"/>
    <w:rsid w:val="00BD7CF0"/>
    <w:rsid w:val="00BE0E55"/>
    <w:rsid w:val="00BE1CFA"/>
    <w:rsid w:val="00BE2C23"/>
    <w:rsid w:val="00BE2E41"/>
    <w:rsid w:val="00BE36F7"/>
    <w:rsid w:val="00BE523D"/>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2101"/>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70C3A"/>
    <w:rsid w:val="00C75EDD"/>
    <w:rsid w:val="00C80457"/>
    <w:rsid w:val="00C80E55"/>
    <w:rsid w:val="00C810F1"/>
    <w:rsid w:val="00C833ED"/>
    <w:rsid w:val="00C85441"/>
    <w:rsid w:val="00C86E8A"/>
    <w:rsid w:val="00C87D63"/>
    <w:rsid w:val="00C91F19"/>
    <w:rsid w:val="00C9283A"/>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AA"/>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2475"/>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0C83"/>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6EF"/>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52AB"/>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3335</Words>
  <Characters>16056</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4</cp:revision>
  <cp:lastPrinted>2023-03-29T20:53:00Z</cp:lastPrinted>
  <dcterms:created xsi:type="dcterms:W3CDTF">2025-07-01T20:31:00Z</dcterms:created>
  <dcterms:modified xsi:type="dcterms:W3CDTF">2025-07-03T18:04:00Z</dcterms:modified>
</cp:coreProperties>
</file>